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5" w:rsidRDefault="002F1DB5" w:rsidP="002F1D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26289"/>
          <w:sz w:val="56"/>
          <w:szCs w:val="56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F8D5549" wp14:editId="4C0DB1A7">
            <wp:simplePos x="0" y="0"/>
            <wp:positionH relativeFrom="margin">
              <wp:posOffset>-62865</wp:posOffset>
            </wp:positionH>
            <wp:positionV relativeFrom="paragraph">
              <wp:posOffset>-568960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DB5" w:rsidRPr="004C7E79" w:rsidRDefault="002F1DB5" w:rsidP="002F1D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26289"/>
          <w:sz w:val="44"/>
          <w:szCs w:val="44"/>
        </w:rPr>
      </w:pPr>
      <w:r w:rsidRPr="004C7E79">
        <w:rPr>
          <w:rFonts w:ascii="Arial" w:hAnsi="Arial" w:cs="Arial"/>
          <w:color w:val="126289"/>
          <w:sz w:val="44"/>
          <w:szCs w:val="44"/>
        </w:rPr>
        <w:t xml:space="preserve">HOSA Check-in </w:t>
      </w:r>
      <w:r w:rsidR="00297A19">
        <w:rPr>
          <w:rFonts w:ascii="Arial" w:hAnsi="Arial" w:cs="Arial"/>
          <w:color w:val="126289"/>
          <w:sz w:val="44"/>
          <w:szCs w:val="44"/>
        </w:rPr>
        <w:t xml:space="preserve">and Check-out </w:t>
      </w:r>
      <w:r w:rsidRPr="004C7E79">
        <w:rPr>
          <w:rFonts w:ascii="Arial" w:hAnsi="Arial" w:cs="Arial"/>
          <w:color w:val="126289"/>
          <w:sz w:val="44"/>
          <w:szCs w:val="44"/>
        </w:rPr>
        <w:t xml:space="preserve">Process </w:t>
      </w:r>
    </w:p>
    <w:p w:rsidR="002F1DB5" w:rsidRPr="004C7E79" w:rsidRDefault="002F1DB5" w:rsidP="002F1DB5">
      <w:pPr>
        <w:pBdr>
          <w:bottom w:val="single" w:sz="4" w:space="1" w:color="auto"/>
        </w:pBdr>
        <w:rPr>
          <w:rFonts w:ascii="Arial" w:hAnsi="Arial" w:cs="Arial"/>
          <w:color w:val="841619"/>
          <w:sz w:val="44"/>
          <w:szCs w:val="44"/>
        </w:rPr>
      </w:pPr>
    </w:p>
    <w:p w:rsidR="002F1DB5" w:rsidRPr="00AA4AA8" w:rsidRDefault="002F1DB5" w:rsidP="002F1DB5">
      <w:pPr>
        <w:rPr>
          <w:rFonts w:ascii="Arial" w:hAnsi="Arial" w:cs="Arial"/>
          <w:color w:val="000000" w:themeColor="text1"/>
          <w:sz w:val="16"/>
          <w:szCs w:val="36"/>
        </w:rPr>
      </w:pPr>
    </w:p>
    <w:p w:rsidR="002F1DB5" w:rsidRPr="00AA4AA8" w:rsidRDefault="002F1DB5" w:rsidP="002F1DB5">
      <w:pPr>
        <w:rPr>
          <w:rFonts w:ascii="Arial" w:hAnsi="Arial" w:cs="Arial"/>
          <w:color w:val="000000" w:themeColor="text1"/>
          <w:sz w:val="28"/>
          <w:szCs w:val="28"/>
        </w:rPr>
      </w:pPr>
      <w:r w:rsidRPr="00AA4AA8">
        <w:rPr>
          <w:rFonts w:ascii="Arial" w:hAnsi="Arial" w:cs="Arial"/>
          <w:color w:val="000000" w:themeColor="text1"/>
          <w:sz w:val="28"/>
          <w:szCs w:val="28"/>
        </w:rPr>
        <w:t>1) Prep Ahead of Time</w:t>
      </w:r>
    </w:p>
    <w:p w:rsidR="002F1DB5" w:rsidRPr="00AA4AA8" w:rsidRDefault="002F1DB5" w:rsidP="002F1D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A4AA8">
        <w:rPr>
          <w:rFonts w:ascii="Arial" w:hAnsi="Arial" w:cs="Arial"/>
        </w:rPr>
        <w:t>Talk with your CE Lieutenant about how the competitor lists will be printed. They will be printed based on the way that makes most sense for your event – usually alpha by last name or school.</w:t>
      </w:r>
    </w:p>
    <w:p w:rsidR="002F1DB5" w:rsidRPr="00AA4AA8" w:rsidRDefault="002F1DB5" w:rsidP="002F1D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</w:rPr>
      </w:pPr>
      <w:r w:rsidRPr="00AA4AA8">
        <w:rPr>
          <w:rFonts w:ascii="Arial" w:hAnsi="Arial" w:cs="Arial"/>
        </w:rPr>
        <w:t xml:space="preserve">Have as many copies of the list as you are going to have advisors checking in competitors/teams, per item #3 below. </w:t>
      </w:r>
    </w:p>
    <w:p w:rsidR="002F1DB5" w:rsidRPr="00AA4AA8" w:rsidRDefault="002F1DB5" w:rsidP="002F1DB5">
      <w:pPr>
        <w:pStyle w:val="ListParagraph"/>
        <w:spacing w:after="0" w:line="240" w:lineRule="auto"/>
        <w:rPr>
          <w:rFonts w:ascii="Arial" w:hAnsi="Arial" w:cs="Arial"/>
          <w:sz w:val="16"/>
        </w:rPr>
      </w:pPr>
    </w:p>
    <w:p w:rsidR="002F1DB5" w:rsidRPr="00AA4AA8" w:rsidRDefault="002F1DB5" w:rsidP="002F1DB5">
      <w:pPr>
        <w:rPr>
          <w:rFonts w:ascii="Arial" w:hAnsi="Arial" w:cs="Arial"/>
          <w:color w:val="000000" w:themeColor="text1"/>
          <w:sz w:val="28"/>
          <w:szCs w:val="28"/>
        </w:rPr>
      </w:pPr>
      <w:r w:rsidRPr="00AA4AA8">
        <w:rPr>
          <w:rFonts w:ascii="Arial" w:hAnsi="Arial" w:cs="Arial"/>
          <w:color w:val="000000" w:themeColor="text1"/>
          <w:sz w:val="28"/>
          <w:szCs w:val="28"/>
        </w:rPr>
        <w:t>2) Get Everyone in the Door</w:t>
      </w:r>
    </w:p>
    <w:p w:rsidR="002F1DB5" w:rsidRPr="00AA4AA8" w:rsidRDefault="002F1DB5" w:rsidP="002F1D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 xml:space="preserve">Do not let competitors gather in the hallways. It can be a fire code violation. Get them inside the event room as quickly as possible. </w:t>
      </w:r>
    </w:p>
    <w:p w:rsidR="002F1DB5" w:rsidRPr="00AA4AA8" w:rsidRDefault="002F1DB5" w:rsidP="002F1D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>Check-in tables should be inside the room, opposite the entrance doors. Do not have check-in tables at the entrance to the room because it creates a bottleneck at the door. Work with the CE Lieutenant to request a change to the room set up if needed.</w:t>
      </w:r>
    </w:p>
    <w:p w:rsidR="002F1DB5" w:rsidRPr="00AA4AA8" w:rsidRDefault="002F1DB5" w:rsidP="002F1D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>Instruct teams/competitors to enter and take a seat at the front of the room</w:t>
      </w:r>
      <w:r w:rsidR="00BC4F06">
        <w:rPr>
          <w:rFonts w:ascii="Arial" w:hAnsi="Arial" w:cs="Arial"/>
          <w:color w:val="000000" w:themeColor="text1"/>
        </w:rPr>
        <w:t>.</w:t>
      </w:r>
    </w:p>
    <w:p w:rsidR="002F1DB5" w:rsidRPr="00AA4AA8" w:rsidRDefault="002F1DB5" w:rsidP="002F1DB5">
      <w:pPr>
        <w:ind w:left="360"/>
        <w:rPr>
          <w:rFonts w:ascii="Arial" w:hAnsi="Arial" w:cs="Arial"/>
          <w:color w:val="000000" w:themeColor="text1"/>
          <w:sz w:val="18"/>
        </w:rPr>
      </w:pPr>
    </w:p>
    <w:p w:rsidR="002F1DB5" w:rsidRPr="00AA4AA8" w:rsidRDefault="002F1DB5" w:rsidP="002F1DB5">
      <w:pPr>
        <w:rPr>
          <w:rFonts w:ascii="Arial" w:hAnsi="Arial" w:cs="Arial"/>
          <w:color w:val="000000" w:themeColor="text1"/>
          <w:sz w:val="28"/>
          <w:szCs w:val="28"/>
        </w:rPr>
      </w:pPr>
      <w:r w:rsidRPr="00AA4AA8">
        <w:rPr>
          <w:rFonts w:ascii="Arial" w:hAnsi="Arial" w:cs="Arial"/>
          <w:color w:val="000000" w:themeColor="text1"/>
          <w:sz w:val="28"/>
          <w:szCs w:val="28"/>
        </w:rPr>
        <w:t>3) Check-in &amp; Distribute Materials</w:t>
      </w:r>
    </w:p>
    <w:p w:rsidR="002F1DB5" w:rsidRPr="00AA4AA8" w:rsidRDefault="002F1DB5" w:rsidP="002F1DB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A4AA8">
        <w:rPr>
          <w:rFonts w:ascii="Arial" w:hAnsi="Arial" w:cs="Arial"/>
        </w:rPr>
        <w:t xml:space="preserve">Set up the following “stations” at the check-in tables. Each station should have one person designated to each task and competitors will move from station to station. </w:t>
      </w:r>
    </w:p>
    <w:p w:rsidR="002F1DB5" w:rsidRPr="00AA4AA8" w:rsidRDefault="002F1DB5" w:rsidP="002F1DB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AA4AA8">
        <w:rPr>
          <w:rFonts w:ascii="Arial" w:hAnsi="Arial" w:cs="Arial"/>
        </w:rPr>
        <w:t xml:space="preserve">Check for </w:t>
      </w:r>
      <w:r>
        <w:rPr>
          <w:rFonts w:ascii="Arial" w:hAnsi="Arial" w:cs="Arial"/>
        </w:rPr>
        <w:t xml:space="preserve">photo ID and </w:t>
      </w:r>
      <w:r w:rsidRPr="00AA4AA8">
        <w:rPr>
          <w:rFonts w:ascii="Arial" w:hAnsi="Arial" w:cs="Arial"/>
        </w:rPr>
        <w:t>pencils (mechanical pencils are discouraged for use on scantrons)</w:t>
      </w:r>
    </w:p>
    <w:p w:rsidR="002F1DB5" w:rsidRPr="00AA4AA8" w:rsidRDefault="002F1DB5" w:rsidP="002F1DB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 w:rsidRPr="00AA4AA8">
        <w:rPr>
          <w:rFonts w:ascii="Arial" w:hAnsi="Arial" w:cs="Arial"/>
        </w:rPr>
        <w:t>This person can also look for any dress code violations. If there is a question, mark the student’s name and make note of the potential issue. Get the Event Manager and CE Lieutenant to confirm. No dress code points ar</w:t>
      </w:r>
      <w:r w:rsidR="00BC4F06">
        <w:rPr>
          <w:rFonts w:ascii="Arial" w:hAnsi="Arial" w:cs="Arial"/>
        </w:rPr>
        <w:t>e deducted without signature fro</w:t>
      </w:r>
      <w:r w:rsidRPr="00AA4AA8">
        <w:rPr>
          <w:rFonts w:ascii="Arial" w:hAnsi="Arial" w:cs="Arial"/>
        </w:rPr>
        <w:t xml:space="preserve">m CE Lieutenant. Do NOT address the student. </w:t>
      </w:r>
    </w:p>
    <w:p w:rsidR="002F1DB5" w:rsidRPr="00AA4AA8" w:rsidRDefault="002F1DB5" w:rsidP="002F1DB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AA4AA8">
        <w:rPr>
          <w:rFonts w:ascii="Arial" w:hAnsi="Arial" w:cs="Arial"/>
        </w:rPr>
        <w:t>Hand out scantrons (if applicable)</w:t>
      </w:r>
    </w:p>
    <w:p w:rsidR="002F1DB5" w:rsidRPr="00AA4AA8" w:rsidRDefault="002F1DB5" w:rsidP="002F1DB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AA4AA8">
        <w:rPr>
          <w:rFonts w:ascii="Arial" w:hAnsi="Arial" w:cs="Arial"/>
        </w:rPr>
        <w:t>Hand out evaluation (if applicable)</w:t>
      </w:r>
    </w:p>
    <w:p w:rsidR="002F1DB5" w:rsidRDefault="002F1DB5" w:rsidP="002F1DB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 w:rsidRPr="00AA4AA8">
        <w:rPr>
          <w:rFonts w:ascii="Arial" w:hAnsi="Arial" w:cs="Arial"/>
        </w:rPr>
        <w:t>If needed, the scantron and evaluation can be handed out at the same station.</w:t>
      </w:r>
    </w:p>
    <w:p w:rsidR="00572190" w:rsidRPr="00572190" w:rsidRDefault="00572190" w:rsidP="0057219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 booklets will be sealed and on the table.  Tests will be color coded.</w:t>
      </w:r>
    </w:p>
    <w:p w:rsidR="00572190" w:rsidRDefault="00572190" w:rsidP="002F1DB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Instruct competitors to find a seat at their designated test.</w:t>
      </w:r>
    </w:p>
    <w:p w:rsidR="00572190" w:rsidRPr="00AA4AA8" w:rsidRDefault="00572190" w:rsidP="002F1DB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Remind competitors to keep test booklet closed until instructed to open.</w:t>
      </w:r>
      <w:bookmarkStart w:id="0" w:name="_GoBack"/>
      <w:bookmarkEnd w:id="0"/>
    </w:p>
    <w:p w:rsidR="002F1DB5" w:rsidRPr="00AA4AA8" w:rsidRDefault="002F1DB5" w:rsidP="002F1DB5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F1DB5" w:rsidRDefault="002F1DB5" w:rsidP="002F1DB5">
      <w:pPr>
        <w:rPr>
          <w:rFonts w:ascii="Arial" w:hAnsi="Arial" w:cs="Arial"/>
          <w:color w:val="000000" w:themeColor="text1"/>
          <w:sz w:val="28"/>
          <w:szCs w:val="28"/>
        </w:rPr>
      </w:pPr>
      <w:r w:rsidRPr="00AA4AA8">
        <w:rPr>
          <w:rFonts w:ascii="Arial" w:hAnsi="Arial" w:cs="Arial"/>
          <w:color w:val="000000" w:themeColor="text1"/>
          <w:sz w:val="28"/>
          <w:szCs w:val="28"/>
        </w:rPr>
        <w:t xml:space="preserve">4) </w:t>
      </w:r>
      <w:r w:rsidR="00572190">
        <w:rPr>
          <w:rFonts w:ascii="Arial" w:hAnsi="Arial" w:cs="Arial"/>
          <w:color w:val="000000" w:themeColor="text1"/>
          <w:sz w:val="28"/>
          <w:szCs w:val="28"/>
        </w:rPr>
        <w:t>Starting Testing</w:t>
      </w:r>
    </w:p>
    <w:p w:rsidR="002F1DB5" w:rsidRDefault="00572190" w:rsidP="00572190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1.  Instruct competitors to </w:t>
      </w:r>
      <w:r w:rsidR="00BC4F06">
        <w:rPr>
          <w:rFonts w:ascii="Arial" w:hAnsi="Arial" w:cs="Arial"/>
          <w:sz w:val="22"/>
          <w:szCs w:val="22"/>
        </w:rPr>
        <w:t>read the instructions on</w:t>
      </w:r>
      <w:r>
        <w:rPr>
          <w:rFonts w:ascii="Arial" w:hAnsi="Arial" w:cs="Arial"/>
          <w:sz w:val="22"/>
          <w:szCs w:val="22"/>
        </w:rPr>
        <w:t xml:space="preserve"> their test booklet.</w:t>
      </w:r>
    </w:p>
    <w:p w:rsidR="00572190" w:rsidRPr="00572190" w:rsidRDefault="00572190" w:rsidP="00572190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2.  Remind them of the time allotted for the test.</w:t>
      </w:r>
    </w:p>
    <w:p w:rsidR="002F1DB5" w:rsidRPr="00AA4AA8" w:rsidRDefault="00572190" w:rsidP="002F1D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3.  Instruct competitors to begin test.</w:t>
      </w:r>
    </w:p>
    <w:p w:rsidR="00572190" w:rsidRDefault="00572190" w:rsidP="002F1DB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F1DB5" w:rsidRPr="00AA4AA8" w:rsidRDefault="002F1DB5" w:rsidP="002F1DB5">
      <w:pPr>
        <w:rPr>
          <w:rFonts w:ascii="Arial" w:hAnsi="Arial" w:cs="Arial"/>
          <w:color w:val="000000" w:themeColor="text1"/>
          <w:sz w:val="28"/>
          <w:szCs w:val="28"/>
        </w:rPr>
      </w:pPr>
      <w:r w:rsidRPr="00AA4AA8">
        <w:rPr>
          <w:rFonts w:ascii="Arial" w:hAnsi="Arial" w:cs="Arial"/>
          <w:color w:val="000000" w:themeColor="text1"/>
          <w:sz w:val="28"/>
          <w:szCs w:val="28"/>
        </w:rPr>
        <w:lastRenderedPageBreak/>
        <w:t>5) Check-Out</w:t>
      </w:r>
    </w:p>
    <w:p w:rsidR="002F1DB5" w:rsidRPr="00AA4AA8" w:rsidRDefault="002F1DB5" w:rsidP="002F1D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>It is generally less disruptive if you can set up 1-2 checkout tables at the back of the room</w:t>
      </w:r>
      <w:r w:rsidR="00BC4F06">
        <w:rPr>
          <w:rFonts w:ascii="Arial" w:hAnsi="Arial" w:cs="Arial"/>
          <w:color w:val="000000" w:themeColor="text1"/>
        </w:rPr>
        <w:t>, near the entrance/exit</w:t>
      </w:r>
      <w:r w:rsidRPr="00AA4AA8">
        <w:rPr>
          <w:rFonts w:ascii="Arial" w:hAnsi="Arial" w:cs="Arial"/>
          <w:color w:val="000000" w:themeColor="text1"/>
        </w:rPr>
        <w:t xml:space="preserve">. </w:t>
      </w:r>
    </w:p>
    <w:p w:rsidR="002F1DB5" w:rsidRPr="00AA4AA8" w:rsidRDefault="002F1DB5" w:rsidP="002F1D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>Competitors should return their scantron, evaluation, and test booklet upon completion</w:t>
      </w:r>
      <w:r w:rsidR="00BC4F06">
        <w:rPr>
          <w:rFonts w:ascii="Arial" w:hAnsi="Arial" w:cs="Arial"/>
          <w:color w:val="000000" w:themeColor="text1"/>
        </w:rPr>
        <w:t>.</w:t>
      </w:r>
    </w:p>
    <w:p w:rsidR="002F1DB5" w:rsidRPr="00AA4AA8" w:rsidRDefault="002F1DB5" w:rsidP="002F1DB5">
      <w:pPr>
        <w:rPr>
          <w:rFonts w:ascii="Arial" w:hAnsi="Arial" w:cs="Arial"/>
          <w:color w:val="000000" w:themeColor="text1"/>
          <w:sz w:val="28"/>
        </w:rPr>
      </w:pPr>
    </w:p>
    <w:p w:rsidR="002F1DB5" w:rsidRPr="00AA4AA8" w:rsidRDefault="002F1DB5" w:rsidP="002F1DB5">
      <w:pPr>
        <w:rPr>
          <w:rFonts w:ascii="Arial" w:hAnsi="Arial" w:cs="Arial"/>
          <w:color w:val="000000" w:themeColor="text1"/>
          <w:sz w:val="28"/>
        </w:rPr>
      </w:pPr>
      <w:r w:rsidRPr="00AA4AA8">
        <w:rPr>
          <w:rFonts w:ascii="Arial" w:hAnsi="Arial" w:cs="Arial"/>
          <w:color w:val="000000" w:themeColor="text1"/>
          <w:sz w:val="28"/>
        </w:rPr>
        <w:t>6) FAQ</w:t>
      </w:r>
      <w:r>
        <w:rPr>
          <w:rFonts w:ascii="Arial" w:hAnsi="Arial" w:cs="Arial"/>
          <w:color w:val="000000" w:themeColor="text1"/>
          <w:sz w:val="28"/>
        </w:rPr>
        <w:t>s</w:t>
      </w:r>
      <w:r w:rsidRPr="00AA4AA8">
        <w:rPr>
          <w:rFonts w:ascii="Arial" w:hAnsi="Arial" w:cs="Arial"/>
          <w:color w:val="000000" w:themeColor="text1"/>
          <w:sz w:val="28"/>
        </w:rPr>
        <w:t xml:space="preserve"> </w:t>
      </w:r>
    </w:p>
    <w:p w:rsidR="002F1DB5" w:rsidRPr="00AA4AA8" w:rsidRDefault="002F1DB5" w:rsidP="002F1D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A4AA8">
        <w:rPr>
          <w:rFonts w:ascii="Arial" w:hAnsi="Arial" w:cs="Arial"/>
          <w:b/>
          <w:color w:val="000000" w:themeColor="text1"/>
        </w:rPr>
        <w:t>What happens to the no-shows?</w:t>
      </w:r>
    </w:p>
    <w:p w:rsidR="002F1DB5" w:rsidRPr="00AA4AA8" w:rsidRDefault="002F1DB5" w:rsidP="002F1DB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 xml:space="preserve">Clearly cross-out any no-shows on the competitor list and mark their scantron form with an X across the entire rating sheet. </w:t>
      </w:r>
    </w:p>
    <w:p w:rsidR="002F1DB5" w:rsidRPr="00AA4AA8" w:rsidRDefault="002F1DB5" w:rsidP="002F1DB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 xml:space="preserve">Add the no-shows to the appropriate box on the Section Summary Form. </w:t>
      </w:r>
    </w:p>
    <w:p w:rsidR="002F1DB5" w:rsidRPr="00AA4AA8" w:rsidRDefault="002F1DB5" w:rsidP="002F1D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A4AA8">
        <w:rPr>
          <w:rFonts w:ascii="Arial" w:hAnsi="Arial" w:cs="Arial"/>
          <w:b/>
          <w:color w:val="000000" w:themeColor="text1"/>
        </w:rPr>
        <w:t>What if a competitor arrives who is not on the registration list?</w:t>
      </w:r>
    </w:p>
    <w:p w:rsidR="002F1DB5" w:rsidRPr="00AA4AA8" w:rsidRDefault="002F1DB5" w:rsidP="002F1DB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 xml:space="preserve">Give them a BLANK scantron, and allow them to participate. </w:t>
      </w:r>
    </w:p>
    <w:p w:rsidR="002F1DB5" w:rsidRPr="00AA4AA8" w:rsidRDefault="002F1DB5" w:rsidP="002F1DB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 xml:space="preserve">DO NOT substitute a name on the computer print-out scantrons with someone else’s name or add a competitor number.  </w:t>
      </w:r>
    </w:p>
    <w:p w:rsidR="002F1DB5" w:rsidRPr="00AA4AA8" w:rsidRDefault="002F1DB5" w:rsidP="002F1DB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 xml:space="preserve">Any additions that take place on-site should be added to the appropriate box on the Section Summary Form.  </w:t>
      </w:r>
    </w:p>
    <w:p w:rsidR="002F1DB5" w:rsidRPr="00AA4AA8" w:rsidRDefault="002F1DB5" w:rsidP="002F1D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A4AA8">
        <w:rPr>
          <w:rFonts w:ascii="Arial" w:hAnsi="Arial" w:cs="Arial"/>
          <w:b/>
          <w:color w:val="000000" w:themeColor="text1"/>
        </w:rPr>
        <w:t>What if a student arrives with no registration badge?</w:t>
      </w:r>
    </w:p>
    <w:p w:rsidR="002F1DB5" w:rsidRPr="00AA4AA8" w:rsidRDefault="002F1DB5" w:rsidP="002F1DB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 xml:space="preserve">Ask them for photo ID and allow them to participate. </w:t>
      </w:r>
    </w:p>
    <w:p w:rsidR="002F1DB5" w:rsidRPr="00AA4AA8" w:rsidRDefault="002F1DB5" w:rsidP="002F1DB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 xml:space="preserve">Document what happened on the Section Summary Form.  </w:t>
      </w:r>
    </w:p>
    <w:p w:rsidR="002F1DB5" w:rsidRPr="00AA4AA8" w:rsidRDefault="002F1DB5" w:rsidP="002F1DB5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AA4AA8">
        <w:rPr>
          <w:rFonts w:ascii="Arial" w:hAnsi="Arial" w:cs="Arial"/>
          <w:b/>
          <w:color w:val="000000" w:themeColor="text1"/>
        </w:rPr>
        <w:t>What if a competitor is late to for a testing event?</w:t>
      </w:r>
    </w:p>
    <w:p w:rsidR="002F1DB5" w:rsidRPr="00AA4AA8" w:rsidRDefault="002F1DB5" w:rsidP="002F1DB5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AA4AA8">
        <w:rPr>
          <w:rFonts w:ascii="Arial" w:hAnsi="Arial" w:cs="Arial"/>
          <w:color w:val="000000" w:themeColor="text1"/>
        </w:rPr>
        <w:t xml:space="preserve">Per GRR, for all written tests, a competitor who is late to the event will be allowed to take the test. The competitor will stop when all other test-takers are stopped and will not receive the full time for taking the test. </w:t>
      </w:r>
    </w:p>
    <w:p w:rsidR="002F1DB5" w:rsidRPr="00FE545E" w:rsidRDefault="002F1DB5" w:rsidP="002F1DB5">
      <w:pPr>
        <w:rPr>
          <w:rFonts w:ascii="Arial" w:hAnsi="Arial" w:cs="Arial"/>
          <w:color w:val="000000" w:themeColor="text1"/>
          <w:sz w:val="28"/>
        </w:rPr>
      </w:pPr>
    </w:p>
    <w:p w:rsidR="002F1DB5" w:rsidRDefault="002F1DB5" w:rsidP="002F1DB5"/>
    <w:p w:rsidR="00A744D4" w:rsidRDefault="000E524C"/>
    <w:sectPr w:rsidR="00A744D4" w:rsidSect="003952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4C" w:rsidRDefault="000E524C">
      <w:r>
        <w:separator/>
      </w:r>
    </w:p>
  </w:endnote>
  <w:endnote w:type="continuationSeparator" w:id="0">
    <w:p w:rsidR="000E524C" w:rsidRDefault="000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06" w:rsidRDefault="00BC4F06">
    <w:pPr>
      <w:pStyle w:val="Footer"/>
      <w:jc w:val="right"/>
    </w:pPr>
    <w:r>
      <w:rPr>
        <w:rFonts w:ascii="Arial" w:hAnsi="Arial" w:cs="Arial"/>
      </w:rPr>
      <w:t xml:space="preserve">HOSA Check-in/out Process </w:t>
    </w:r>
    <w:r>
      <w:rPr>
        <w:rFonts w:ascii="Arial" w:hAnsi="Arial" w:cs="Arial"/>
      </w:rPr>
      <w:t>Updated March 2020</w:t>
    </w:r>
    <w:sdt>
      <w:sdtPr>
        <w:rPr>
          <w:rFonts w:ascii="Arial" w:hAnsi="Arial" w:cs="Arial"/>
        </w:rPr>
        <w:id w:val="7440719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C4F06">
              <w:rPr>
                <w:rFonts w:ascii="Arial" w:hAnsi="Arial" w:cs="Arial"/>
              </w:rPr>
              <w:t xml:space="preserve">Page </w:t>
            </w:r>
            <w:r w:rsidRPr="00BC4F06">
              <w:rPr>
                <w:rFonts w:ascii="Arial" w:hAnsi="Arial" w:cs="Arial"/>
                <w:b/>
                <w:bCs/>
              </w:rPr>
              <w:fldChar w:fldCharType="begin"/>
            </w:r>
            <w:r w:rsidRPr="00BC4F0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C4F0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BC4F06">
              <w:rPr>
                <w:rFonts w:ascii="Arial" w:hAnsi="Arial" w:cs="Arial"/>
                <w:b/>
                <w:bCs/>
              </w:rPr>
              <w:fldChar w:fldCharType="end"/>
            </w:r>
            <w:r w:rsidRPr="00BC4F06">
              <w:rPr>
                <w:rFonts w:ascii="Arial" w:hAnsi="Arial" w:cs="Arial"/>
              </w:rPr>
              <w:t xml:space="preserve"> of </w:t>
            </w:r>
            <w:r w:rsidRPr="00BC4F06">
              <w:rPr>
                <w:rFonts w:ascii="Arial" w:hAnsi="Arial" w:cs="Arial"/>
                <w:b/>
                <w:bCs/>
              </w:rPr>
              <w:fldChar w:fldCharType="begin"/>
            </w:r>
            <w:r w:rsidRPr="00BC4F0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C4F0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BC4F0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:rsidR="004C7E79" w:rsidRPr="004C7E79" w:rsidRDefault="000E524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4C" w:rsidRDefault="000E524C">
      <w:r>
        <w:separator/>
      </w:r>
    </w:p>
  </w:footnote>
  <w:footnote w:type="continuationSeparator" w:id="0">
    <w:p w:rsidR="000E524C" w:rsidRDefault="000E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ED1"/>
    <w:multiLevelType w:val="hybridMultilevel"/>
    <w:tmpl w:val="0182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3397"/>
    <w:multiLevelType w:val="hybridMultilevel"/>
    <w:tmpl w:val="C44A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101"/>
    <w:multiLevelType w:val="hybridMultilevel"/>
    <w:tmpl w:val="4C7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6EB8"/>
    <w:multiLevelType w:val="hybridMultilevel"/>
    <w:tmpl w:val="E7CC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253C"/>
    <w:multiLevelType w:val="hybridMultilevel"/>
    <w:tmpl w:val="5D94800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E85"/>
    <w:multiLevelType w:val="hybridMultilevel"/>
    <w:tmpl w:val="7976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5"/>
    <w:rsid w:val="000A79E6"/>
    <w:rsid w:val="000E524C"/>
    <w:rsid w:val="00297A19"/>
    <w:rsid w:val="002F1DB5"/>
    <w:rsid w:val="00315506"/>
    <w:rsid w:val="00572190"/>
    <w:rsid w:val="00BC4F06"/>
    <w:rsid w:val="00EC7AE1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83740-404D-E348-8FA4-9368B7C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2F1DB5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F1DB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1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1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Carie</cp:lastModifiedBy>
  <cp:revision>2</cp:revision>
  <dcterms:created xsi:type="dcterms:W3CDTF">2020-03-05T04:02:00Z</dcterms:created>
  <dcterms:modified xsi:type="dcterms:W3CDTF">2020-03-05T04:02:00Z</dcterms:modified>
</cp:coreProperties>
</file>