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530" w:rsidRDefault="00E97530" w:rsidP="00E97530">
      <w:pPr>
        <w:rPr>
          <w:rFonts w:ascii="Arial" w:hAnsi="Arial" w:cs="Arial"/>
          <w:b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7733E80" wp14:editId="5B318B7E">
            <wp:simplePos x="0" y="0"/>
            <wp:positionH relativeFrom="margin">
              <wp:posOffset>-62865</wp:posOffset>
            </wp:positionH>
            <wp:positionV relativeFrom="paragraph">
              <wp:posOffset>-226060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530" w:rsidRDefault="00E97530" w:rsidP="00E97530">
      <w:pPr>
        <w:rPr>
          <w:rFonts w:ascii="Arial" w:hAnsi="Arial" w:cs="Arial"/>
          <w:b/>
          <w:smallCaps/>
          <w:color w:val="126289"/>
          <w:sz w:val="44"/>
          <w:szCs w:val="44"/>
        </w:rPr>
      </w:pPr>
    </w:p>
    <w:p w:rsidR="00E97530" w:rsidRPr="004E02CA" w:rsidRDefault="00E97530" w:rsidP="00E97530"/>
    <w:p w:rsidR="00E97530" w:rsidRPr="004D1D38" w:rsidRDefault="00E97530" w:rsidP="00E97530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>PROCESS REVIEW:  Event Scheduling at the I</w:t>
      </w:r>
      <w:r w:rsidRPr="004D1D38">
        <w:rPr>
          <w:rFonts w:ascii="Arial" w:hAnsi="Arial" w:cs="Arial"/>
          <w:smallCaps/>
          <w:color w:val="126289"/>
          <w:sz w:val="44"/>
          <w:szCs w:val="44"/>
        </w:rPr>
        <w:t xml:space="preserve">LC </w:t>
      </w:r>
    </w:p>
    <w:p w:rsidR="00E97530" w:rsidRPr="00676906" w:rsidRDefault="00E97530" w:rsidP="00E97530">
      <w:pPr>
        <w:pStyle w:val="BodyText3"/>
        <w:rPr>
          <w:rFonts w:ascii="Arial" w:hAnsi="Arial" w:cs="Arial"/>
        </w:rPr>
      </w:pPr>
    </w:p>
    <w:p w:rsidR="00E97530" w:rsidRPr="00676906" w:rsidRDefault="00E97530" w:rsidP="00E97530">
      <w:pPr>
        <w:pStyle w:val="BodyText3"/>
        <w:rPr>
          <w:rFonts w:ascii="Arial" w:hAnsi="Arial" w:cs="Arial"/>
        </w:rPr>
      </w:pPr>
      <w:r w:rsidRPr="00676906">
        <w:rPr>
          <w:rFonts w:ascii="Arial" w:hAnsi="Arial" w:cs="Arial"/>
        </w:rPr>
        <w:t xml:space="preserve">The following steps and processes are used </w:t>
      </w:r>
      <w:r>
        <w:rPr>
          <w:rFonts w:ascii="Arial" w:hAnsi="Arial" w:cs="Arial"/>
        </w:rPr>
        <w:t>when scheduling events for the I</w:t>
      </w:r>
      <w:r w:rsidRPr="00676906">
        <w:rPr>
          <w:rFonts w:ascii="Arial" w:hAnsi="Arial" w:cs="Arial"/>
        </w:rPr>
        <w:t>LC.  States may wish to model these processes as appropriate to state event management.</w:t>
      </w:r>
    </w:p>
    <w:p w:rsidR="00E97530" w:rsidRPr="00676906" w:rsidRDefault="00E97530" w:rsidP="00E97530">
      <w:pPr>
        <w:pStyle w:val="BodyText3"/>
        <w:rPr>
          <w:rFonts w:ascii="Arial" w:hAnsi="Arial" w:cs="Arial"/>
          <w:i w:val="0"/>
        </w:rPr>
      </w:pPr>
    </w:p>
    <w:p w:rsidR="00E97530" w:rsidRPr="00676906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6C13632" wp14:editId="0D48D257">
            <wp:simplePos x="0" y="0"/>
            <wp:positionH relativeFrom="column">
              <wp:posOffset>28575</wp:posOffset>
            </wp:positionH>
            <wp:positionV relativeFrom="paragraph">
              <wp:posOffset>69850</wp:posOffset>
            </wp:positionV>
            <wp:extent cx="483235" cy="4705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906">
        <w:rPr>
          <w:rFonts w:ascii="Arial" w:hAnsi="Arial" w:cs="Arial"/>
          <w:sz w:val="22"/>
          <w:szCs w:val="22"/>
        </w:rPr>
        <w:t xml:space="preserve">Before </w:t>
      </w:r>
      <w:r w:rsidRPr="008136CC">
        <w:rPr>
          <w:rFonts w:ascii="Arial" w:hAnsi="Arial" w:cs="Arial"/>
          <w:color w:val="000000" w:themeColor="text1"/>
          <w:sz w:val="22"/>
          <w:szCs w:val="22"/>
        </w:rPr>
        <w:t>scheduling, review the event registration for accuracy.  Are the number of competitors per team correct?  Are all competitors members of HOSA-Future Health Professionals and their affiliated chapter?  Are only event-eligible competitors registered?</w:t>
      </w:r>
    </w:p>
    <w:p w:rsidR="00E97530" w:rsidRPr="007E2C68" w:rsidRDefault="00E97530" w:rsidP="00E97530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7530" w:rsidRPr="007E2C68" w:rsidRDefault="00E97530" w:rsidP="00E97530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2C68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DBA1398" wp14:editId="268E8CB5">
            <wp:simplePos x="0" y="0"/>
            <wp:positionH relativeFrom="column">
              <wp:posOffset>28575</wp:posOffset>
            </wp:positionH>
            <wp:positionV relativeFrom="paragraph">
              <wp:posOffset>113030</wp:posOffset>
            </wp:positionV>
            <wp:extent cx="457200" cy="44513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2C68">
        <w:rPr>
          <w:rFonts w:ascii="Arial" w:hAnsi="Arial" w:cs="Arial"/>
          <w:color w:val="000000" w:themeColor="text1"/>
          <w:sz w:val="22"/>
          <w:szCs w:val="22"/>
        </w:rPr>
        <w:t>Determine the number of sections.  This varies by event.  For most judged events with appointment times and when there are multiple sections, our goal is a minimum of 10 competitors (teams) per section, and a judging duration of 2-3 hours.  (see the note about Judges and Event Scheduling)</w:t>
      </w:r>
    </w:p>
    <w:p w:rsidR="00E97530" w:rsidRPr="00676906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97530" w:rsidRPr="00676906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5B8B11A" wp14:editId="596F18DF">
            <wp:simplePos x="0" y="0"/>
            <wp:positionH relativeFrom="column">
              <wp:posOffset>28575</wp:posOffset>
            </wp:positionH>
            <wp:positionV relativeFrom="paragraph">
              <wp:posOffset>109855</wp:posOffset>
            </wp:positionV>
            <wp:extent cx="483235" cy="47053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906">
        <w:rPr>
          <w:rFonts w:ascii="Arial" w:hAnsi="Arial" w:cs="Arial"/>
          <w:sz w:val="22"/>
          <w:szCs w:val="22"/>
        </w:rPr>
        <w:t>Determine the event interval.  The event intervals used</w:t>
      </w:r>
      <w:r>
        <w:rPr>
          <w:rFonts w:ascii="Arial" w:hAnsi="Arial" w:cs="Arial"/>
          <w:sz w:val="22"/>
          <w:szCs w:val="22"/>
        </w:rPr>
        <w:t xml:space="preserve"> at the ILC are listed on the “I</w:t>
      </w:r>
      <w:r w:rsidRPr="00676906">
        <w:rPr>
          <w:rFonts w:ascii="Arial" w:hAnsi="Arial" w:cs="Arial"/>
          <w:sz w:val="22"/>
          <w:szCs w:val="22"/>
        </w:rPr>
        <w:t>LC Event Scheduling Intervals” chart.  The intervals are designed to keep the event running at a brisk and steady pace without any “down” time.</w:t>
      </w:r>
    </w:p>
    <w:p w:rsidR="00E97530" w:rsidRPr="00676906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97530" w:rsidRPr="00676906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61A0878" wp14:editId="7FC394D1">
            <wp:simplePos x="0" y="0"/>
            <wp:positionH relativeFrom="column">
              <wp:posOffset>28575</wp:posOffset>
            </wp:positionH>
            <wp:positionV relativeFrom="paragraph">
              <wp:posOffset>125730</wp:posOffset>
            </wp:positionV>
            <wp:extent cx="457200" cy="44513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530" w:rsidRPr="008136CC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>Schedule</w:t>
      </w:r>
      <w:r>
        <w:rPr>
          <w:rFonts w:ascii="Arial" w:hAnsi="Arial" w:cs="Arial"/>
          <w:sz w:val="22"/>
          <w:szCs w:val="22"/>
        </w:rPr>
        <w:t xml:space="preserve"> the rooms and judges.  At the I</w:t>
      </w:r>
      <w:r w:rsidRPr="00676906">
        <w:rPr>
          <w:rFonts w:ascii="Arial" w:hAnsi="Arial" w:cs="Arial"/>
          <w:sz w:val="22"/>
          <w:szCs w:val="22"/>
        </w:rPr>
        <w:t>LC, we make every effort to</w:t>
      </w:r>
      <w:r>
        <w:rPr>
          <w:rFonts w:ascii="Arial" w:hAnsi="Arial" w:cs="Arial"/>
          <w:sz w:val="22"/>
          <w:szCs w:val="22"/>
        </w:rPr>
        <w:t xml:space="preserve"> put the rooms together AND </w:t>
      </w:r>
      <w:r w:rsidRPr="00676906">
        <w:rPr>
          <w:rFonts w:ascii="Arial" w:hAnsi="Arial" w:cs="Arial"/>
          <w:sz w:val="22"/>
          <w:szCs w:val="22"/>
        </w:rPr>
        <w:t xml:space="preserve">to schedule </w:t>
      </w:r>
      <w:r>
        <w:rPr>
          <w:rFonts w:ascii="Arial" w:hAnsi="Arial" w:cs="Arial"/>
          <w:sz w:val="22"/>
          <w:szCs w:val="22"/>
        </w:rPr>
        <w:t xml:space="preserve">adequate </w:t>
      </w:r>
      <w:r w:rsidRPr="008136CC">
        <w:rPr>
          <w:rFonts w:ascii="Arial" w:hAnsi="Arial" w:cs="Arial"/>
          <w:sz w:val="22"/>
          <w:szCs w:val="22"/>
        </w:rPr>
        <w:t>judges per section.</w:t>
      </w:r>
    </w:p>
    <w:p w:rsidR="00E97530" w:rsidRPr="008136CC" w:rsidRDefault="00E97530" w:rsidP="00E97530">
      <w:pPr>
        <w:jc w:val="both"/>
        <w:rPr>
          <w:rFonts w:ascii="Arial" w:hAnsi="Arial" w:cs="Arial"/>
          <w:sz w:val="22"/>
          <w:szCs w:val="22"/>
        </w:rPr>
      </w:pPr>
    </w:p>
    <w:p w:rsidR="00E97530" w:rsidRPr="00AA5EFD" w:rsidRDefault="00E97530" w:rsidP="00E97530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000000" w:fill="FFFFFF"/>
        <w:jc w:val="both"/>
        <w:rPr>
          <w:rFonts w:ascii="Arial" w:hAnsi="Arial" w:cs="Arial"/>
          <w:b w:val="0"/>
          <w:sz w:val="20"/>
          <w:szCs w:val="22"/>
        </w:rPr>
      </w:pPr>
      <w:r w:rsidRPr="008136CC">
        <w:rPr>
          <w:rFonts w:ascii="Arial" w:hAnsi="Arial" w:cs="Arial"/>
          <w:color w:val="841619"/>
          <w:sz w:val="20"/>
          <w:szCs w:val="22"/>
        </w:rPr>
        <w:t>Judges and Event Scheduling</w:t>
      </w:r>
      <w:r w:rsidRPr="008136CC">
        <w:rPr>
          <w:rFonts w:ascii="Arial" w:hAnsi="Arial" w:cs="Arial"/>
          <w:b w:val="0"/>
          <w:color w:val="841619"/>
          <w:sz w:val="20"/>
          <w:szCs w:val="22"/>
        </w:rPr>
        <w:t xml:space="preserve"> –</w:t>
      </w:r>
      <w:r w:rsidRPr="008136CC">
        <w:rPr>
          <w:rFonts w:ascii="Arial" w:hAnsi="Arial" w:cs="Arial"/>
          <w:b w:val="0"/>
          <w:sz w:val="20"/>
          <w:szCs w:val="22"/>
        </w:rPr>
        <w:t xml:space="preserve"> The ideal judging time for HOSA events is approximately 3 – 4 hours. Anything under 2 hours is not a good use of the judge’s time.  After 4 hours of judging, the judge becomes tired, making it difficult to focus on the task at hand.</w:t>
      </w:r>
    </w:p>
    <w:p w:rsidR="00E97530" w:rsidRPr="00AA5EFD" w:rsidRDefault="00E97530" w:rsidP="00E97530">
      <w:pPr>
        <w:jc w:val="both"/>
        <w:rPr>
          <w:rFonts w:ascii="Arial" w:hAnsi="Arial" w:cs="Arial"/>
          <w:sz w:val="18"/>
        </w:rPr>
      </w:pPr>
    </w:p>
    <w:p w:rsidR="00E97530" w:rsidRPr="00AA5EFD" w:rsidRDefault="00E97530" w:rsidP="00E97530">
      <w:pPr>
        <w:jc w:val="both"/>
        <w:rPr>
          <w:rFonts w:ascii="Arial" w:hAnsi="Arial" w:cs="Arial"/>
          <w:szCs w:val="22"/>
        </w:rPr>
      </w:pPr>
      <w:r w:rsidRPr="00AA5EFD">
        <w:rPr>
          <w:rFonts w:ascii="Arial" w:hAnsi="Arial" w:cs="Arial"/>
          <w:szCs w:val="22"/>
        </w:rPr>
        <w:t>When we add orientation and preparation time (1½ hours) to the judging time, plus the time it takes the judge to get to the site, park, and find the orientation location (another 30 minutes to an hour) we are using 4-6 hours of that professional’s time.  FOR THIS REASON, HOSA strives to make the best use of judge time, keeping the “down” time to a minimum.</w:t>
      </w:r>
    </w:p>
    <w:p w:rsidR="00E97530" w:rsidRDefault="00E97530" w:rsidP="00E97530"/>
    <w:p w:rsidR="00A744D4" w:rsidRDefault="00E97530"/>
    <w:sectPr w:rsidR="00A744D4" w:rsidSect="003952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02CA" w:rsidRPr="004E02CA" w:rsidRDefault="00E97530">
    <w:pPr>
      <w:pStyle w:val="Foo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Updated September 20</w:t>
    </w:r>
    <w:r>
      <w:rPr>
        <w:rFonts w:ascii="Arial" w:hAnsi="Arial" w:cs="Arial"/>
      </w:rPr>
      <w:t>20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30"/>
    <w:rsid w:val="000A79E6"/>
    <w:rsid w:val="00315506"/>
    <w:rsid w:val="00E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9D95B0C-0960-244A-BD70-3D716D2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30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9753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97530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paragraph" w:styleId="BodyText3">
    <w:name w:val="Body Text 3"/>
    <w:basedOn w:val="Normal"/>
    <w:link w:val="BodyText3Char"/>
    <w:rsid w:val="00E97530"/>
    <w:pPr>
      <w:widowControl w:val="0"/>
      <w:tabs>
        <w:tab w:val="left" w:pos="-720"/>
        <w:tab w:val="left" w:pos="0"/>
      </w:tabs>
      <w:suppressAutoHyphens/>
      <w:jc w:val="both"/>
    </w:pPr>
    <w:rPr>
      <w:i/>
      <w:spacing w:val="-2"/>
      <w:sz w:val="22"/>
    </w:rPr>
  </w:style>
  <w:style w:type="character" w:customStyle="1" w:styleId="BodyText3Char">
    <w:name w:val="Body Text 3 Char"/>
    <w:basedOn w:val="DefaultParagraphFont"/>
    <w:link w:val="BodyText3"/>
    <w:rsid w:val="00E97530"/>
    <w:rPr>
      <w:rFonts w:ascii="Times New Roman" w:eastAsia="Times New Roman" w:hAnsi="Times New Roman" w:cs="Times New Roman"/>
      <w:i/>
      <w:spacing w:val="-2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5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2020-09-15T13:23:00Z</dcterms:created>
  <dcterms:modified xsi:type="dcterms:W3CDTF">2020-09-15T13:23:00Z</dcterms:modified>
</cp:coreProperties>
</file>