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957" w:rsidRPr="004D6AA3" w:rsidRDefault="00D22957" w:rsidP="00D22957">
      <w:pPr>
        <w:pBdr>
          <w:bottom w:val="single" w:sz="4" w:space="1" w:color="auto"/>
        </w:pBdr>
        <w:rPr>
          <w:rFonts w:ascii="Arial" w:hAnsi="Arial" w:cs="Arial"/>
          <w:color w:val="126289"/>
        </w:rPr>
      </w:pPr>
      <w:r w:rsidRPr="004D6AA3">
        <w:rPr>
          <w:rFonts w:ascii="Arial" w:hAnsi="Arial" w:cs="Arial"/>
          <w:noProof/>
          <w:color w:val="841619"/>
        </w:rPr>
        <w:drawing>
          <wp:anchor distT="0" distB="0" distL="114300" distR="114300" simplePos="0" relativeHeight="251659264" behindDoc="1" locked="0" layoutInCell="1" allowOverlap="1" wp14:anchorId="488E8828" wp14:editId="1F0A508F">
            <wp:simplePos x="0" y="0"/>
            <wp:positionH relativeFrom="margin">
              <wp:posOffset>-62230</wp:posOffset>
            </wp:positionH>
            <wp:positionV relativeFrom="paragraph">
              <wp:posOffset>-452120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57" w:rsidRPr="00594CFC" w:rsidRDefault="00D22957" w:rsidP="00D22957">
      <w:pPr>
        <w:pBdr>
          <w:bottom w:val="single" w:sz="4" w:space="1" w:color="auto"/>
        </w:pBdr>
        <w:rPr>
          <w:rFonts w:ascii="Arial" w:hAnsi="Arial" w:cs="Arial"/>
          <w:color w:val="126289"/>
          <w:sz w:val="44"/>
          <w:szCs w:val="44"/>
        </w:rPr>
      </w:pPr>
      <w:r w:rsidRPr="00594CFC">
        <w:rPr>
          <w:rFonts w:ascii="Arial" w:hAnsi="Arial" w:cs="Arial"/>
          <w:color w:val="126289"/>
          <w:sz w:val="44"/>
          <w:szCs w:val="44"/>
        </w:rPr>
        <w:t xml:space="preserve">Job Description: </w:t>
      </w:r>
      <w:r>
        <w:rPr>
          <w:rFonts w:ascii="Arial" w:hAnsi="Arial" w:cs="Arial"/>
          <w:color w:val="126289"/>
          <w:sz w:val="44"/>
          <w:szCs w:val="44"/>
        </w:rPr>
        <w:t>Display Time Monitor</w:t>
      </w:r>
    </w:p>
    <w:p w:rsidR="00D22957" w:rsidRPr="00056839"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15"/>
          <w:szCs w:val="58"/>
        </w:rPr>
      </w:pPr>
    </w:p>
    <w:p w:rsidR="00D22957" w:rsidRPr="00594CFC" w:rsidRDefault="00D22957" w:rsidP="00D22957">
      <w:pPr>
        <w:widowControl w:val="0"/>
        <w:tabs>
          <w:tab w:val="left" w:pos="560"/>
          <w:tab w:val="left" w:pos="1120"/>
          <w:tab w:val="left" w:pos="1680"/>
          <w:tab w:val="left" w:pos="2240"/>
          <w:tab w:val="left" w:pos="2800"/>
          <w:tab w:val="left" w:pos="3360"/>
          <w:tab w:val="left" w:pos="3920"/>
          <w:tab w:val="center" w:pos="4680"/>
        </w:tabs>
        <w:autoSpaceDE w:val="0"/>
        <w:autoSpaceDN w:val="0"/>
        <w:adjustRightInd w:val="0"/>
        <w:rPr>
          <w:rFonts w:ascii="Arial" w:hAnsi="Arial" w:cs="Arial"/>
          <w:color w:val="841619"/>
          <w:sz w:val="22"/>
          <w:szCs w:val="22"/>
        </w:rPr>
      </w:pPr>
      <w:r w:rsidRPr="00594CFC">
        <w:rPr>
          <w:rFonts w:ascii="Arial" w:hAnsi="Arial" w:cs="Arial"/>
          <w:color w:val="841619"/>
          <w:sz w:val="32"/>
          <w:szCs w:val="32"/>
        </w:rPr>
        <w:t>Who Are We Looking For?</w:t>
      </w:r>
      <w:r w:rsidRPr="00594CFC">
        <w:rPr>
          <w:rFonts w:ascii="Arial" w:hAnsi="Arial" w:cs="Arial"/>
          <w:color w:val="841619"/>
          <w:sz w:val="22"/>
          <w:szCs w:val="22"/>
        </w:rPr>
        <w:tab/>
      </w:r>
    </w:p>
    <w:p w:rsidR="00D22957" w:rsidRPr="00594CFC"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Display Time Monitor may be adult</w:t>
      </w:r>
      <w:r w:rsidRPr="00594CFC">
        <w:rPr>
          <w:rFonts w:ascii="Arial" w:hAnsi="Arial" w:cs="Arial"/>
          <w:sz w:val="22"/>
          <w:szCs w:val="22"/>
        </w:rPr>
        <w:t xml:space="preserve"> from </w:t>
      </w:r>
      <w:r>
        <w:rPr>
          <w:rFonts w:ascii="Arial" w:hAnsi="Arial" w:cs="Arial"/>
          <w:sz w:val="22"/>
          <w:szCs w:val="22"/>
        </w:rPr>
        <w:t>a</w:t>
      </w:r>
      <w:r w:rsidRPr="00594CFC">
        <w:rPr>
          <w:rFonts w:ascii="Arial" w:hAnsi="Arial" w:cs="Arial"/>
          <w:sz w:val="22"/>
          <w:szCs w:val="22"/>
        </w:rPr>
        <w:t xml:space="preserve"> sponsoring state</w:t>
      </w:r>
      <w:r>
        <w:rPr>
          <w:rFonts w:ascii="Arial" w:hAnsi="Arial" w:cs="Arial"/>
          <w:sz w:val="22"/>
          <w:szCs w:val="22"/>
        </w:rPr>
        <w:t>, or other volunteer as assigned</w:t>
      </w:r>
      <w:r w:rsidRPr="00594CFC">
        <w:rPr>
          <w:rFonts w:ascii="Arial" w:hAnsi="Arial" w:cs="Arial"/>
          <w:sz w:val="22"/>
          <w:szCs w:val="22"/>
        </w:rPr>
        <w:t>.</w:t>
      </w:r>
    </w:p>
    <w:p w:rsidR="00D22957" w:rsidRPr="00056839"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1"/>
        </w:rPr>
      </w:pPr>
    </w:p>
    <w:p w:rsidR="00D22957" w:rsidRPr="00594CFC"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Why Do We Need You?</w:t>
      </w:r>
      <w:r w:rsidRPr="00594CFC">
        <w:rPr>
          <w:rFonts w:ascii="Arial" w:hAnsi="Arial" w:cs="Arial"/>
          <w:sz w:val="32"/>
          <w:szCs w:val="32"/>
        </w:rPr>
        <w:t xml:space="preserve"> </w:t>
      </w:r>
    </w:p>
    <w:p w:rsidR="00D22957" w:rsidRPr="00594CFC" w:rsidRDefault="00D22957" w:rsidP="00D22957">
      <w:pPr>
        <w:widowControl w:val="0"/>
        <w:autoSpaceDE w:val="0"/>
        <w:autoSpaceDN w:val="0"/>
        <w:adjustRightInd w:val="0"/>
        <w:rPr>
          <w:rFonts w:ascii="Arial" w:hAnsi="Arial" w:cs="Arial"/>
          <w:color w:val="FB0007"/>
          <w:sz w:val="22"/>
          <w:szCs w:val="22"/>
        </w:rPr>
      </w:pPr>
      <w:r>
        <w:rPr>
          <w:rFonts w:ascii="Arial" w:hAnsi="Arial" w:cs="Arial"/>
          <w:sz w:val="22"/>
          <w:szCs w:val="22"/>
        </w:rPr>
        <w:t>Display Time Monitors</w:t>
      </w:r>
      <w:r w:rsidRPr="00594CFC">
        <w:rPr>
          <w:rFonts w:ascii="Arial" w:hAnsi="Arial" w:cs="Arial"/>
          <w:sz w:val="22"/>
          <w:szCs w:val="22"/>
        </w:rPr>
        <w:t xml:space="preserve"> are needed to ensure the </w:t>
      </w:r>
      <w:r>
        <w:rPr>
          <w:rFonts w:ascii="Arial" w:hAnsi="Arial" w:cs="Arial"/>
          <w:sz w:val="22"/>
          <w:szCs w:val="22"/>
        </w:rPr>
        <w:t xml:space="preserve">competitors get credit for attendance and that the Display Time is run </w:t>
      </w:r>
      <w:r w:rsidRPr="00594CFC">
        <w:rPr>
          <w:rFonts w:ascii="Arial" w:hAnsi="Arial" w:cs="Arial"/>
          <w:sz w:val="22"/>
          <w:szCs w:val="22"/>
        </w:rPr>
        <w:t xml:space="preserve">as allowed by the event guidelines. </w:t>
      </w:r>
      <w:r>
        <w:rPr>
          <w:rFonts w:ascii="Arial" w:hAnsi="Arial" w:cs="Arial"/>
          <w:sz w:val="22"/>
          <w:szCs w:val="22"/>
        </w:rPr>
        <w:t>Display Time Monitors</w:t>
      </w:r>
      <w:r w:rsidRPr="00594CFC">
        <w:rPr>
          <w:rFonts w:ascii="Arial" w:hAnsi="Arial" w:cs="Arial"/>
          <w:sz w:val="22"/>
          <w:szCs w:val="22"/>
        </w:rPr>
        <w:t xml:space="preserve"> must complete the </w:t>
      </w:r>
      <w:r>
        <w:rPr>
          <w:rFonts w:ascii="Arial" w:hAnsi="Arial" w:cs="Arial"/>
          <w:sz w:val="22"/>
          <w:szCs w:val="22"/>
        </w:rPr>
        <w:t>Display Time Summary sheet</w:t>
      </w:r>
      <w:r w:rsidRPr="00594CFC">
        <w:rPr>
          <w:rFonts w:ascii="Arial" w:hAnsi="Arial" w:cs="Arial"/>
          <w:sz w:val="22"/>
          <w:szCs w:val="22"/>
        </w:rPr>
        <w:t xml:space="preserve">. These give HOSA staff data about </w:t>
      </w:r>
      <w:r>
        <w:rPr>
          <w:rFonts w:ascii="Arial" w:hAnsi="Arial" w:cs="Arial"/>
          <w:sz w:val="22"/>
          <w:szCs w:val="22"/>
        </w:rPr>
        <w:t>which</w:t>
      </w:r>
      <w:r w:rsidRPr="00594CFC">
        <w:rPr>
          <w:rFonts w:ascii="Arial" w:hAnsi="Arial" w:cs="Arial"/>
          <w:sz w:val="22"/>
          <w:szCs w:val="22"/>
        </w:rPr>
        <w:t xml:space="preserve"> competitors </w:t>
      </w:r>
      <w:r>
        <w:rPr>
          <w:rFonts w:ascii="Arial" w:hAnsi="Arial" w:cs="Arial"/>
          <w:sz w:val="22"/>
          <w:szCs w:val="22"/>
        </w:rPr>
        <w:t>did not show up</w:t>
      </w:r>
      <w:r w:rsidRPr="00594CFC">
        <w:rPr>
          <w:rFonts w:ascii="Arial" w:hAnsi="Arial" w:cs="Arial"/>
          <w:sz w:val="22"/>
          <w:szCs w:val="22"/>
        </w:rPr>
        <w:t xml:space="preserve">. It </w:t>
      </w:r>
      <w:r>
        <w:rPr>
          <w:rFonts w:ascii="Arial" w:hAnsi="Arial" w:cs="Arial"/>
          <w:sz w:val="22"/>
          <w:szCs w:val="22"/>
        </w:rPr>
        <w:t xml:space="preserve">also </w:t>
      </w:r>
      <w:r w:rsidRPr="00594CFC">
        <w:rPr>
          <w:rFonts w:ascii="Arial" w:hAnsi="Arial" w:cs="Arial"/>
          <w:sz w:val="22"/>
          <w:szCs w:val="22"/>
        </w:rPr>
        <w:t xml:space="preserve">allows HOSA staff to make recommendations to the CE Committee for any changes to the guidelines related to the amount of time given, etc. The information used from the </w:t>
      </w:r>
      <w:r>
        <w:rPr>
          <w:rFonts w:ascii="Arial" w:hAnsi="Arial" w:cs="Arial"/>
          <w:sz w:val="22"/>
          <w:szCs w:val="22"/>
        </w:rPr>
        <w:t xml:space="preserve">Display Time Summary </w:t>
      </w:r>
      <w:r w:rsidRPr="00594CFC">
        <w:rPr>
          <w:rFonts w:ascii="Arial" w:hAnsi="Arial" w:cs="Arial"/>
          <w:sz w:val="22"/>
          <w:szCs w:val="22"/>
        </w:rPr>
        <w:t>also helps HOSA compile post-ILC event reports. It is vital to have accurate and thorough information.</w:t>
      </w:r>
      <w:r w:rsidRPr="00594CFC">
        <w:rPr>
          <w:rFonts w:ascii="Arial" w:hAnsi="Arial" w:cs="Arial"/>
          <w:color w:val="FB0007"/>
          <w:sz w:val="22"/>
          <w:szCs w:val="22"/>
        </w:rPr>
        <w:t xml:space="preserve"> </w:t>
      </w:r>
    </w:p>
    <w:p w:rsidR="00D22957" w:rsidRPr="00056839" w:rsidRDefault="00D22957" w:rsidP="00D22957">
      <w:pPr>
        <w:rPr>
          <w:rFonts w:ascii="Times New Roman" w:eastAsia="Times New Roman" w:hAnsi="Times New Roman" w:cs="Times New Roman"/>
          <w:sz w:val="21"/>
        </w:rPr>
      </w:pPr>
    </w:p>
    <w:p w:rsidR="00D22957" w:rsidRPr="00594CFC"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 xml:space="preserve">Before the Event </w:t>
      </w:r>
    </w:p>
    <w:p w:rsidR="00D22957" w:rsidRPr="00594CFC" w:rsidRDefault="00D22957" w:rsidP="00D22957">
      <w:pPr>
        <w:pStyle w:val="ListParagraph"/>
        <w:numPr>
          <w:ilvl w:val="0"/>
          <w:numId w:val="3"/>
        </w:numPr>
        <w:tabs>
          <w:tab w:val="left" w:pos="720"/>
        </w:tabs>
        <w:rPr>
          <w:rFonts w:ascii="Arial" w:hAnsi="Arial" w:cs="Arial"/>
          <w:sz w:val="22"/>
          <w:szCs w:val="22"/>
        </w:rPr>
      </w:pPr>
      <w:r w:rsidRPr="00594CFC">
        <w:rPr>
          <w:rFonts w:ascii="Arial" w:hAnsi="Arial" w:cs="Arial"/>
          <w:sz w:val="22"/>
          <w:szCs w:val="22"/>
        </w:rPr>
        <w:t xml:space="preserve">Review the guidelines. Remember, guidelines change annually so they need to be reviewed each year, regardless if you have worked on this event in the past. </w:t>
      </w:r>
    </w:p>
    <w:p w:rsidR="00D22957" w:rsidRPr="00594CFC" w:rsidRDefault="00D22957" w:rsidP="00D22957">
      <w:pPr>
        <w:rPr>
          <w:rFonts w:ascii="Arial" w:hAnsi="Arial" w:cs="Arial"/>
          <w:b/>
          <w:sz w:val="22"/>
          <w:szCs w:val="22"/>
        </w:rPr>
      </w:pPr>
    </w:p>
    <w:p w:rsidR="00D22957" w:rsidRPr="00594CFC" w:rsidRDefault="00D22957" w:rsidP="00D22957">
      <w:pPr>
        <w:pStyle w:val="ListParagraph"/>
        <w:numPr>
          <w:ilvl w:val="0"/>
          <w:numId w:val="4"/>
        </w:numPr>
        <w:rPr>
          <w:rFonts w:ascii="Arial" w:hAnsi="Arial" w:cs="Arial"/>
          <w:b/>
          <w:sz w:val="22"/>
          <w:szCs w:val="22"/>
        </w:rPr>
      </w:pPr>
      <w:r w:rsidRPr="00594CFC">
        <w:rPr>
          <w:rFonts w:ascii="Arial" w:hAnsi="Arial" w:cs="Arial"/>
          <w:sz w:val="22"/>
          <w:szCs w:val="22"/>
        </w:rPr>
        <w:t>Eliminate the word “disqualify” from your vocabulary, make it fun, and make this a positive experience for the competitors! They worked so hard to get here.</w:t>
      </w:r>
    </w:p>
    <w:p w:rsidR="00D22957" w:rsidRPr="00594CFC" w:rsidRDefault="00D22957" w:rsidP="00D22957">
      <w:pPr>
        <w:rPr>
          <w:rFonts w:ascii="Arial" w:hAnsi="Arial" w:cs="Arial"/>
          <w:b/>
          <w:sz w:val="22"/>
          <w:szCs w:val="22"/>
        </w:rPr>
      </w:pPr>
    </w:p>
    <w:p w:rsidR="00D22957" w:rsidRPr="00594CFC" w:rsidRDefault="00D22957" w:rsidP="00D22957">
      <w:pPr>
        <w:pStyle w:val="ListParagraph"/>
        <w:numPr>
          <w:ilvl w:val="0"/>
          <w:numId w:val="4"/>
        </w:numPr>
        <w:rPr>
          <w:rFonts w:ascii="Arial" w:hAnsi="Arial" w:cs="Arial"/>
          <w:sz w:val="22"/>
          <w:szCs w:val="22"/>
        </w:rPr>
      </w:pPr>
      <w:r w:rsidRPr="00594CFC">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rsidR="00D22957" w:rsidRPr="00594CFC" w:rsidRDefault="00D22957" w:rsidP="00D22957">
      <w:pPr>
        <w:rPr>
          <w:rFonts w:ascii="Arial" w:hAnsi="Arial" w:cs="Arial"/>
          <w:b/>
          <w:color w:val="FF0000"/>
          <w:sz w:val="22"/>
          <w:szCs w:val="22"/>
        </w:rPr>
      </w:pPr>
    </w:p>
    <w:p w:rsidR="00D22957" w:rsidRPr="00594CFC" w:rsidRDefault="00D22957" w:rsidP="00D22957">
      <w:pPr>
        <w:pStyle w:val="ListParagraph"/>
        <w:numPr>
          <w:ilvl w:val="0"/>
          <w:numId w:val="4"/>
        </w:numPr>
        <w:rPr>
          <w:rFonts w:ascii="Arial" w:hAnsi="Arial" w:cs="Arial"/>
          <w:sz w:val="22"/>
          <w:szCs w:val="22"/>
        </w:rPr>
      </w:pPr>
      <w:r w:rsidRPr="00594CFC">
        <w:rPr>
          <w:rFonts w:ascii="Arial" w:hAnsi="Arial" w:cs="Arial"/>
          <w:sz w:val="22"/>
          <w:szCs w:val="22"/>
        </w:rPr>
        <w:t>Do not plan extracurricular activities during event commitment time.</w:t>
      </w:r>
    </w:p>
    <w:p w:rsidR="00D22957" w:rsidRPr="00594CFC" w:rsidRDefault="00D22957" w:rsidP="00D22957">
      <w:pPr>
        <w:rPr>
          <w:rFonts w:ascii="Arial" w:hAnsi="Arial" w:cs="Arial"/>
          <w:sz w:val="22"/>
          <w:szCs w:val="22"/>
        </w:rPr>
      </w:pPr>
    </w:p>
    <w:p w:rsidR="00D22957" w:rsidRPr="00594CFC" w:rsidRDefault="00D22957" w:rsidP="00D22957">
      <w:pPr>
        <w:pStyle w:val="ListParagraph"/>
        <w:numPr>
          <w:ilvl w:val="0"/>
          <w:numId w:val="4"/>
        </w:numPr>
        <w:rPr>
          <w:rFonts w:ascii="Arial" w:hAnsi="Arial" w:cs="Arial"/>
          <w:sz w:val="22"/>
          <w:szCs w:val="22"/>
        </w:rPr>
      </w:pPr>
      <w:r w:rsidRPr="00594CFC">
        <w:rPr>
          <w:rFonts w:ascii="Arial" w:hAnsi="Arial" w:cs="Arial"/>
          <w:sz w:val="22"/>
          <w:szCs w:val="22"/>
        </w:rPr>
        <w:t>Make sure you know where you are going – find your event room(s) – verify when you need to be there.</w:t>
      </w:r>
    </w:p>
    <w:p w:rsidR="00D22957" w:rsidRPr="00594CFC" w:rsidRDefault="00D22957" w:rsidP="00D22957">
      <w:pPr>
        <w:rPr>
          <w:rFonts w:ascii="Arial" w:hAnsi="Arial" w:cs="Arial"/>
          <w:sz w:val="22"/>
          <w:szCs w:val="22"/>
        </w:rPr>
      </w:pPr>
    </w:p>
    <w:p w:rsidR="00D22957" w:rsidRPr="00EF12F1" w:rsidRDefault="00D22957" w:rsidP="00D22957">
      <w:pPr>
        <w:pStyle w:val="ListParagraph"/>
        <w:numPr>
          <w:ilvl w:val="0"/>
          <w:numId w:val="4"/>
        </w:numPr>
        <w:rPr>
          <w:rFonts w:ascii="Arial" w:hAnsi="Arial" w:cs="Arial"/>
          <w:sz w:val="22"/>
          <w:szCs w:val="22"/>
        </w:rPr>
      </w:pPr>
      <w:r w:rsidRPr="00594CFC">
        <w:rPr>
          <w:rFonts w:ascii="Arial" w:hAnsi="Arial" w:cs="Arial"/>
          <w:sz w:val="22"/>
          <w:szCs w:val="22"/>
        </w:rPr>
        <w:t xml:space="preserve">Become familiar with the </w:t>
      </w:r>
      <w:r w:rsidRPr="00EF12F1">
        <w:rPr>
          <w:rFonts w:ascii="Arial" w:hAnsi="Arial" w:cs="Arial"/>
          <w:sz w:val="22"/>
          <w:szCs w:val="22"/>
        </w:rPr>
        <w:t xml:space="preserve">HOSA Cell Phone and Smart/Electronic Devices Policy found in Appendix G at </w:t>
      </w:r>
      <w:hyperlink r:id="rId8" w:history="1">
        <w:r w:rsidRPr="00EF12F1">
          <w:rPr>
            <w:rStyle w:val="Hyperlink"/>
            <w:rFonts w:ascii="Arial" w:hAnsi="Arial" w:cs="Arial"/>
            <w:sz w:val="22"/>
            <w:szCs w:val="22"/>
          </w:rPr>
          <w:t>http://hosa.org/appendices</w:t>
        </w:r>
      </w:hyperlink>
      <w:r w:rsidRPr="00EF12F1">
        <w:rPr>
          <w:rFonts w:ascii="Arial" w:hAnsi="Arial" w:cs="Arial"/>
          <w:sz w:val="22"/>
          <w:szCs w:val="22"/>
        </w:rPr>
        <w:t>.</w:t>
      </w:r>
    </w:p>
    <w:p w:rsidR="00D22957" w:rsidRPr="00EF12F1" w:rsidRDefault="00D22957" w:rsidP="00D22957">
      <w:pPr>
        <w:rPr>
          <w:rFonts w:ascii="Arial" w:hAnsi="Arial" w:cs="Arial"/>
          <w:b/>
          <w:color w:val="FF0000"/>
          <w:sz w:val="21"/>
        </w:rPr>
      </w:pPr>
    </w:p>
    <w:p w:rsidR="00D22957" w:rsidRPr="00EF12F1" w:rsidRDefault="00D22957" w:rsidP="00D22957">
      <w:pPr>
        <w:rPr>
          <w:rFonts w:ascii="Arial" w:hAnsi="Arial" w:cs="Arial"/>
          <w:b/>
          <w:sz w:val="22"/>
          <w:szCs w:val="22"/>
        </w:rPr>
      </w:pPr>
      <w:r w:rsidRPr="00EF12F1">
        <w:rPr>
          <w:rFonts w:ascii="Arial" w:hAnsi="Arial" w:cs="Arial"/>
          <w:b/>
          <w:sz w:val="22"/>
          <w:szCs w:val="22"/>
        </w:rPr>
        <w:t>Event Personnel Orientation</w:t>
      </w:r>
      <w:r w:rsidRPr="00EF12F1">
        <w:rPr>
          <w:rFonts w:ascii="Arial" w:hAnsi="Arial" w:cs="Arial"/>
          <w:sz w:val="22"/>
          <w:szCs w:val="22"/>
        </w:rPr>
        <w:t xml:space="preserve"> </w:t>
      </w:r>
    </w:p>
    <w:p w:rsidR="00D22957" w:rsidRPr="00EF12F1" w:rsidRDefault="00D22957" w:rsidP="00D22957">
      <w:pPr>
        <w:pStyle w:val="ListParagraph"/>
        <w:numPr>
          <w:ilvl w:val="0"/>
          <w:numId w:val="3"/>
        </w:numPr>
        <w:rPr>
          <w:rFonts w:ascii="Arial" w:hAnsi="Arial" w:cs="Arial"/>
          <w:b/>
          <w:sz w:val="22"/>
          <w:szCs w:val="22"/>
        </w:rPr>
      </w:pPr>
      <w:r w:rsidRPr="00EF12F1">
        <w:rPr>
          <w:rFonts w:ascii="Arial" w:hAnsi="Arial" w:cs="Arial"/>
          <w:sz w:val="22"/>
          <w:szCs w:val="22"/>
        </w:rPr>
        <w:t xml:space="preserve">Attend the </w:t>
      </w:r>
      <w:r w:rsidRPr="00EF12F1">
        <w:rPr>
          <w:rFonts w:ascii="Arial" w:hAnsi="Arial" w:cs="Arial"/>
          <w:i/>
          <w:sz w:val="22"/>
          <w:szCs w:val="22"/>
        </w:rPr>
        <w:t xml:space="preserve">mandatory </w:t>
      </w:r>
      <w:r w:rsidRPr="00EF12F1">
        <w:rPr>
          <w:rFonts w:ascii="Arial" w:hAnsi="Arial" w:cs="Arial"/>
          <w:sz w:val="22"/>
          <w:szCs w:val="22"/>
        </w:rPr>
        <w:t>Event Personnel Meeting for your scheduled event in which all event personnel attend to learn their roles.</w:t>
      </w:r>
    </w:p>
    <w:p w:rsidR="00D22957" w:rsidRPr="00EF12F1" w:rsidRDefault="00D22957" w:rsidP="00D22957">
      <w:pPr>
        <w:pStyle w:val="ListParagraph"/>
        <w:rPr>
          <w:rFonts w:ascii="Arial" w:hAnsi="Arial" w:cs="Arial"/>
          <w:b/>
          <w:sz w:val="22"/>
          <w:szCs w:val="22"/>
        </w:rPr>
      </w:pPr>
    </w:p>
    <w:p w:rsidR="00D22957" w:rsidRPr="00EF12F1" w:rsidRDefault="00D22957" w:rsidP="00D22957">
      <w:pPr>
        <w:pStyle w:val="ListParagraph"/>
        <w:numPr>
          <w:ilvl w:val="0"/>
          <w:numId w:val="3"/>
        </w:numPr>
        <w:rPr>
          <w:rFonts w:ascii="Arial" w:hAnsi="Arial" w:cs="Arial"/>
          <w:b/>
          <w:sz w:val="22"/>
          <w:szCs w:val="22"/>
        </w:rPr>
      </w:pPr>
      <w:r w:rsidRPr="00EF12F1">
        <w:rPr>
          <w:rFonts w:ascii="Arial" w:hAnsi="Arial" w:cs="Arial"/>
          <w:sz w:val="22"/>
          <w:szCs w:val="22"/>
        </w:rPr>
        <w:t xml:space="preserve">There is an Event Personnel Orientation scheduled before each round (if applicable) and typically they are scheduled 45 minutes – 60 minutes prior to the start of the event.  You need to attend the orientation for the round 1, round 2, and/or both rounds depending on what you have been assigned by your State Advisor. </w:t>
      </w:r>
    </w:p>
    <w:p w:rsidR="00D22957" w:rsidRPr="00B20A2E" w:rsidRDefault="00D22957" w:rsidP="00D22957">
      <w:pPr>
        <w:rPr>
          <w:rFonts w:ascii="Arial" w:hAnsi="Arial" w:cs="Arial"/>
          <w:b/>
          <w:sz w:val="22"/>
          <w:szCs w:val="22"/>
        </w:rPr>
      </w:pPr>
    </w:p>
    <w:p w:rsidR="00D22957" w:rsidRPr="00594CFC" w:rsidRDefault="00D22957" w:rsidP="00D22957">
      <w:pPr>
        <w:rPr>
          <w:rFonts w:ascii="Arial" w:hAnsi="Arial" w:cs="Arial"/>
          <w:b/>
          <w:sz w:val="22"/>
          <w:szCs w:val="22"/>
        </w:rPr>
      </w:pPr>
      <w:r w:rsidRPr="00594CFC">
        <w:rPr>
          <w:rFonts w:ascii="Arial" w:hAnsi="Arial" w:cs="Arial"/>
          <w:b/>
          <w:sz w:val="22"/>
          <w:szCs w:val="22"/>
        </w:rPr>
        <w:t>Paperwork</w:t>
      </w:r>
    </w:p>
    <w:p w:rsidR="00D22957" w:rsidRPr="00594CFC" w:rsidRDefault="00D22957" w:rsidP="00D22957">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594CFC">
        <w:rPr>
          <w:rFonts w:ascii="Arial" w:hAnsi="Arial" w:cs="Arial"/>
          <w:color w:val="000000" w:themeColor="text1"/>
          <w:sz w:val="22"/>
          <w:szCs w:val="22"/>
        </w:rPr>
        <w:t xml:space="preserve">Review the </w:t>
      </w:r>
      <w:r>
        <w:rPr>
          <w:rFonts w:ascii="Arial" w:hAnsi="Arial" w:cs="Arial"/>
          <w:color w:val="000000" w:themeColor="text1"/>
          <w:sz w:val="22"/>
          <w:szCs w:val="22"/>
        </w:rPr>
        <w:t>Display Time Summary</w:t>
      </w:r>
      <w:r w:rsidRPr="00594CFC">
        <w:rPr>
          <w:rFonts w:ascii="Arial" w:hAnsi="Arial" w:cs="Arial"/>
          <w:color w:val="000000" w:themeColor="text1"/>
          <w:sz w:val="22"/>
          <w:szCs w:val="22"/>
        </w:rPr>
        <w:t xml:space="preserve"> for your event so you know exactly how the timing will work during the event.</w:t>
      </w:r>
    </w:p>
    <w:p w:rsidR="00D22957" w:rsidRDefault="00D22957" w:rsidP="00D22957">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D22957" w:rsidRPr="00B20A2E" w:rsidRDefault="00D22957" w:rsidP="00D2295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rsidR="00D22957" w:rsidRPr="00594CFC" w:rsidRDefault="00D22957" w:rsidP="00D22957">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594CFC">
        <w:rPr>
          <w:rFonts w:ascii="Arial" w:hAnsi="Arial" w:cs="Arial"/>
          <w:color w:val="000000" w:themeColor="text1"/>
          <w:sz w:val="22"/>
          <w:szCs w:val="22"/>
        </w:rPr>
        <w:lastRenderedPageBreak/>
        <w:t xml:space="preserve">Fill-in the top section of the </w:t>
      </w:r>
      <w:r>
        <w:rPr>
          <w:rFonts w:ascii="Arial" w:hAnsi="Arial" w:cs="Arial"/>
          <w:color w:val="000000" w:themeColor="text1"/>
          <w:sz w:val="22"/>
          <w:szCs w:val="22"/>
        </w:rPr>
        <w:t>Display Time Summary</w:t>
      </w:r>
      <w:r w:rsidRPr="00594CFC">
        <w:rPr>
          <w:rFonts w:ascii="Arial" w:hAnsi="Arial" w:cs="Arial"/>
          <w:color w:val="000000" w:themeColor="text1"/>
          <w:sz w:val="22"/>
          <w:szCs w:val="22"/>
        </w:rPr>
        <w:t xml:space="preserve"> with the</w:t>
      </w:r>
      <w:r>
        <w:rPr>
          <w:rFonts w:ascii="Arial" w:hAnsi="Arial" w:cs="Arial"/>
          <w:color w:val="000000" w:themeColor="text1"/>
          <w:sz w:val="22"/>
          <w:szCs w:val="22"/>
        </w:rPr>
        <w:t xml:space="preserve"> event name, your name, and when the Display Time began and ended. </w:t>
      </w:r>
      <w:r w:rsidRPr="00594CFC">
        <w:rPr>
          <w:rFonts w:ascii="Arial" w:hAnsi="Arial" w:cs="Arial"/>
          <w:color w:val="000000" w:themeColor="text1"/>
          <w:sz w:val="22"/>
          <w:szCs w:val="22"/>
        </w:rPr>
        <w:t xml:space="preserve"> </w:t>
      </w:r>
    </w:p>
    <w:p w:rsidR="00D22957" w:rsidRPr="004D7BAD"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D22957" w:rsidRPr="00594CFC"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During the Event</w:t>
      </w:r>
    </w:p>
    <w:p w:rsidR="00D22957" w:rsidRPr="00594CFC" w:rsidRDefault="00D22957" w:rsidP="00D22957">
      <w:pPr>
        <w:widowControl w:val="0"/>
        <w:tabs>
          <w:tab w:val="left" w:pos="220"/>
          <w:tab w:val="left" w:pos="720"/>
        </w:tabs>
        <w:autoSpaceDE w:val="0"/>
        <w:autoSpaceDN w:val="0"/>
        <w:adjustRightInd w:val="0"/>
        <w:rPr>
          <w:rFonts w:ascii="Arial" w:hAnsi="Arial" w:cs="Arial"/>
          <w:sz w:val="22"/>
          <w:szCs w:val="22"/>
        </w:rPr>
      </w:pPr>
      <w:r w:rsidRPr="00594CFC">
        <w:rPr>
          <w:rFonts w:ascii="Arial" w:hAnsi="Arial" w:cs="Arial"/>
          <w:sz w:val="22"/>
          <w:szCs w:val="22"/>
        </w:rPr>
        <w:t xml:space="preserve">Be kind. Competitors are typically extremely nervous, and your warm and caring attitude toward them makes a big difference. </w:t>
      </w:r>
      <w:r w:rsidRPr="00594CFC">
        <w:rPr>
          <w:rFonts w:ascii="MS Mincho" w:eastAsia="MS Mincho" w:hAnsi="MS Mincho" w:cs="MS Mincho"/>
          <w:sz w:val="22"/>
          <w:szCs w:val="22"/>
        </w:rPr>
        <w:t> </w:t>
      </w:r>
    </w:p>
    <w:p w:rsidR="00D22957" w:rsidRPr="00594CFC" w:rsidRDefault="00D22957" w:rsidP="00D22957">
      <w:pPr>
        <w:widowControl w:val="0"/>
        <w:tabs>
          <w:tab w:val="left" w:pos="220"/>
          <w:tab w:val="left" w:pos="720"/>
        </w:tabs>
        <w:autoSpaceDE w:val="0"/>
        <w:autoSpaceDN w:val="0"/>
        <w:adjustRightInd w:val="0"/>
        <w:rPr>
          <w:rFonts w:ascii="Arial" w:hAnsi="Arial" w:cs="Arial"/>
          <w:sz w:val="22"/>
          <w:szCs w:val="22"/>
        </w:rPr>
      </w:pPr>
    </w:p>
    <w:p w:rsidR="00D22957" w:rsidRPr="00594CFC" w:rsidRDefault="00D22957" w:rsidP="00D22957">
      <w:pPr>
        <w:widowControl w:val="0"/>
        <w:tabs>
          <w:tab w:val="left" w:pos="220"/>
          <w:tab w:val="left" w:pos="720"/>
        </w:tabs>
        <w:autoSpaceDE w:val="0"/>
        <w:autoSpaceDN w:val="0"/>
        <w:adjustRightInd w:val="0"/>
        <w:rPr>
          <w:rFonts w:ascii="Arial" w:hAnsi="Arial" w:cs="Arial"/>
          <w:sz w:val="22"/>
          <w:szCs w:val="22"/>
        </w:rPr>
      </w:pPr>
      <w:r w:rsidRPr="00594CFC">
        <w:rPr>
          <w:rFonts w:ascii="Arial" w:hAnsi="Arial" w:cs="Arial"/>
          <w:sz w:val="22"/>
          <w:szCs w:val="22"/>
        </w:rPr>
        <w:t xml:space="preserve">Be flexible and open to change. Be willing to troubleshoot as needs arise.  Be willing to help anywhere.  You may be asked to help in another role than the one you were originally assigned.  This will only happen when we really need you there.  </w:t>
      </w:r>
    </w:p>
    <w:p w:rsidR="00D22957" w:rsidRPr="00594CFC" w:rsidRDefault="00D22957" w:rsidP="00D22957">
      <w:pPr>
        <w:widowControl w:val="0"/>
        <w:tabs>
          <w:tab w:val="left" w:pos="220"/>
          <w:tab w:val="left" w:pos="720"/>
        </w:tabs>
        <w:autoSpaceDE w:val="0"/>
        <w:autoSpaceDN w:val="0"/>
        <w:adjustRightInd w:val="0"/>
        <w:rPr>
          <w:rFonts w:ascii="Arial" w:hAnsi="Arial" w:cs="Arial"/>
          <w:sz w:val="22"/>
          <w:szCs w:val="22"/>
        </w:rPr>
      </w:pPr>
    </w:p>
    <w:p w:rsidR="00D22957" w:rsidRDefault="00D22957" w:rsidP="00D22957">
      <w:pPr>
        <w:pStyle w:val="ListParagraph"/>
        <w:numPr>
          <w:ilvl w:val="0"/>
          <w:numId w:val="1"/>
        </w:numPr>
        <w:rPr>
          <w:rFonts w:ascii="Arial" w:hAnsi="Arial" w:cs="Arial"/>
          <w:sz w:val="22"/>
          <w:szCs w:val="22"/>
        </w:rPr>
      </w:pPr>
      <w:r w:rsidRPr="00594CFC">
        <w:rPr>
          <w:rFonts w:ascii="Arial" w:hAnsi="Arial" w:cs="Arial"/>
          <w:sz w:val="22"/>
          <w:szCs w:val="22"/>
        </w:rPr>
        <w:t>You are responsible for the event running on time according to the event guidelines.</w:t>
      </w:r>
    </w:p>
    <w:p w:rsidR="00D22957" w:rsidRDefault="00D22957" w:rsidP="00D22957">
      <w:pPr>
        <w:pStyle w:val="ListParagraph"/>
        <w:rPr>
          <w:rFonts w:ascii="Arial" w:hAnsi="Arial" w:cs="Arial"/>
          <w:sz w:val="22"/>
          <w:szCs w:val="22"/>
        </w:rPr>
      </w:pPr>
    </w:p>
    <w:p w:rsidR="00D22957" w:rsidRDefault="00D22957" w:rsidP="00D22957">
      <w:pPr>
        <w:pStyle w:val="ListParagraph"/>
        <w:numPr>
          <w:ilvl w:val="0"/>
          <w:numId w:val="1"/>
        </w:numPr>
        <w:rPr>
          <w:rFonts w:ascii="Arial" w:hAnsi="Arial" w:cs="Arial"/>
          <w:sz w:val="22"/>
          <w:szCs w:val="22"/>
        </w:rPr>
      </w:pPr>
      <w:r w:rsidRPr="00594CFC">
        <w:rPr>
          <w:rFonts w:ascii="Arial" w:hAnsi="Arial" w:cs="Arial"/>
          <w:sz w:val="22"/>
          <w:szCs w:val="22"/>
        </w:rPr>
        <w:t xml:space="preserve"> </w:t>
      </w:r>
      <w:r>
        <w:rPr>
          <w:rFonts w:ascii="Arial" w:hAnsi="Arial" w:cs="Arial"/>
          <w:sz w:val="22"/>
          <w:szCs w:val="22"/>
        </w:rPr>
        <w:t xml:space="preserve">Please note on the Display Time Summary form the competitors who do not show up or are late.  </w:t>
      </w:r>
    </w:p>
    <w:p w:rsidR="00D22957" w:rsidRPr="00096A56" w:rsidRDefault="00D22957" w:rsidP="00D22957">
      <w:pPr>
        <w:rPr>
          <w:rFonts w:ascii="Arial" w:hAnsi="Arial" w:cs="Arial"/>
          <w:sz w:val="22"/>
          <w:szCs w:val="22"/>
        </w:rPr>
      </w:pPr>
    </w:p>
    <w:p w:rsidR="00D22957" w:rsidRPr="00594CFC" w:rsidRDefault="00D22957" w:rsidP="00D22957">
      <w:pPr>
        <w:pStyle w:val="ListParagraph"/>
        <w:numPr>
          <w:ilvl w:val="0"/>
          <w:numId w:val="1"/>
        </w:numPr>
        <w:rPr>
          <w:rFonts w:ascii="Arial" w:hAnsi="Arial" w:cs="Arial"/>
          <w:sz w:val="22"/>
          <w:szCs w:val="22"/>
        </w:rPr>
      </w:pPr>
      <w:r>
        <w:rPr>
          <w:rFonts w:ascii="Arial" w:hAnsi="Arial" w:cs="Arial"/>
          <w:sz w:val="22"/>
          <w:szCs w:val="22"/>
        </w:rPr>
        <w:t>Distribute Talking Points to competitors.</w:t>
      </w:r>
    </w:p>
    <w:p w:rsidR="00D22957" w:rsidRPr="00594CFC" w:rsidRDefault="00D22957" w:rsidP="00D22957">
      <w:pPr>
        <w:pStyle w:val="ListParagraph"/>
        <w:rPr>
          <w:rFonts w:ascii="Arial" w:hAnsi="Arial" w:cs="Arial"/>
          <w:sz w:val="22"/>
          <w:szCs w:val="22"/>
        </w:rPr>
      </w:pPr>
    </w:p>
    <w:p w:rsidR="00D22957" w:rsidRPr="004D6AA3" w:rsidRDefault="00D22957" w:rsidP="00D22957">
      <w:pPr>
        <w:pStyle w:val="ListParagraph"/>
        <w:numPr>
          <w:ilvl w:val="0"/>
          <w:numId w:val="1"/>
        </w:numPr>
        <w:rPr>
          <w:rFonts w:ascii="Arial" w:hAnsi="Arial" w:cs="Arial"/>
          <w:sz w:val="22"/>
          <w:szCs w:val="22"/>
        </w:rPr>
      </w:pPr>
      <w:r>
        <w:rPr>
          <w:rFonts w:ascii="Arial" w:hAnsi="Arial" w:cs="Arial"/>
          <w:sz w:val="22"/>
          <w:szCs w:val="22"/>
        </w:rPr>
        <w:t>You are responsible for ensuring visitors do not touch displays or cause disturbances.  Ask anyone causing problems to leave.</w:t>
      </w:r>
      <w:r w:rsidRPr="00B20A2E">
        <w:rPr>
          <w:rFonts w:ascii="Arial" w:hAnsi="Arial" w:cs="Arial"/>
          <w:color w:val="000000" w:themeColor="text1"/>
          <w:sz w:val="22"/>
          <w:szCs w:val="22"/>
        </w:rPr>
        <w:t xml:space="preserve">  </w:t>
      </w:r>
    </w:p>
    <w:p w:rsidR="00D22957" w:rsidRPr="00594CFC" w:rsidRDefault="00D22957" w:rsidP="00D22957">
      <w:pPr>
        <w:pStyle w:val="ListParagraph"/>
        <w:rPr>
          <w:rFonts w:ascii="Arial" w:hAnsi="Arial" w:cs="Arial"/>
          <w:sz w:val="22"/>
          <w:szCs w:val="22"/>
        </w:rPr>
      </w:pPr>
    </w:p>
    <w:p w:rsidR="00D22957" w:rsidRPr="00594CFC" w:rsidRDefault="00D22957" w:rsidP="00D22957">
      <w:pPr>
        <w:pStyle w:val="ListParagraph"/>
        <w:numPr>
          <w:ilvl w:val="0"/>
          <w:numId w:val="1"/>
        </w:numPr>
        <w:rPr>
          <w:rFonts w:ascii="Arial" w:hAnsi="Arial" w:cs="Arial"/>
          <w:sz w:val="22"/>
          <w:szCs w:val="22"/>
        </w:rPr>
      </w:pPr>
      <w:r w:rsidRPr="00594CFC">
        <w:rPr>
          <w:rFonts w:ascii="Arial" w:hAnsi="Arial" w:cs="Arial"/>
          <w:sz w:val="22"/>
          <w:szCs w:val="22"/>
        </w:rPr>
        <w:t xml:space="preserve">Time </w:t>
      </w:r>
      <w:r>
        <w:rPr>
          <w:rFonts w:ascii="Arial" w:hAnsi="Arial" w:cs="Arial"/>
          <w:sz w:val="22"/>
          <w:szCs w:val="22"/>
        </w:rPr>
        <w:t>event using the provided stopwatch or</w:t>
      </w:r>
      <w:r w:rsidRPr="00594CFC">
        <w:rPr>
          <w:rFonts w:ascii="Arial" w:hAnsi="Arial" w:cs="Arial"/>
          <w:sz w:val="22"/>
          <w:szCs w:val="22"/>
        </w:rPr>
        <w:t xml:space="preserve"> your cell p</w:t>
      </w:r>
      <w:r>
        <w:rPr>
          <w:rFonts w:ascii="Arial" w:hAnsi="Arial" w:cs="Arial"/>
          <w:sz w:val="22"/>
          <w:szCs w:val="22"/>
        </w:rPr>
        <w:t>hone (must be in airplane mode)</w:t>
      </w:r>
      <w:r w:rsidRPr="00594CFC">
        <w:rPr>
          <w:rFonts w:ascii="Arial" w:hAnsi="Arial" w:cs="Arial"/>
          <w:sz w:val="22"/>
          <w:szCs w:val="22"/>
        </w:rPr>
        <w:t xml:space="preserve">. </w:t>
      </w:r>
    </w:p>
    <w:p w:rsidR="00D22957" w:rsidRPr="00594CFC" w:rsidRDefault="00D22957" w:rsidP="00D22957">
      <w:pPr>
        <w:pStyle w:val="ListParagraph"/>
        <w:rPr>
          <w:rFonts w:ascii="Arial" w:hAnsi="Arial" w:cs="Arial"/>
          <w:sz w:val="22"/>
          <w:szCs w:val="22"/>
        </w:rPr>
      </w:pPr>
    </w:p>
    <w:p w:rsidR="00D22957" w:rsidRPr="00594CFC" w:rsidRDefault="00D22957" w:rsidP="00D22957">
      <w:pPr>
        <w:pStyle w:val="ListParagraph"/>
        <w:numPr>
          <w:ilvl w:val="0"/>
          <w:numId w:val="1"/>
        </w:numPr>
        <w:rPr>
          <w:rFonts w:ascii="Arial" w:hAnsi="Arial" w:cs="Arial"/>
          <w:sz w:val="22"/>
          <w:szCs w:val="22"/>
        </w:rPr>
      </w:pPr>
      <w:r>
        <w:rPr>
          <w:rFonts w:ascii="Arial" w:hAnsi="Arial" w:cs="Arial"/>
          <w:sz w:val="22"/>
          <w:szCs w:val="22"/>
        </w:rPr>
        <w:t>Move about</w:t>
      </w:r>
      <w:r w:rsidRPr="00594CFC">
        <w:rPr>
          <w:rFonts w:ascii="Arial" w:hAnsi="Arial" w:cs="Arial"/>
          <w:sz w:val="22"/>
          <w:szCs w:val="22"/>
        </w:rPr>
        <w:t xml:space="preserve"> the event room in clear site of the competitors so they can easily see you.</w:t>
      </w:r>
    </w:p>
    <w:p w:rsidR="00D22957" w:rsidRPr="00594CFC" w:rsidRDefault="00D22957" w:rsidP="00D22957">
      <w:pPr>
        <w:pStyle w:val="ListParagraph"/>
        <w:rPr>
          <w:rFonts w:ascii="Arial" w:hAnsi="Arial" w:cs="Arial"/>
          <w:sz w:val="22"/>
          <w:szCs w:val="22"/>
        </w:rPr>
      </w:pPr>
    </w:p>
    <w:p w:rsidR="00D22957" w:rsidRPr="00594CFC" w:rsidRDefault="00D22957" w:rsidP="00D22957">
      <w:pPr>
        <w:pStyle w:val="ListParagraph"/>
        <w:numPr>
          <w:ilvl w:val="0"/>
          <w:numId w:val="1"/>
        </w:numPr>
        <w:rPr>
          <w:rFonts w:ascii="Arial" w:hAnsi="Arial" w:cs="Arial"/>
          <w:sz w:val="22"/>
          <w:szCs w:val="22"/>
        </w:rPr>
      </w:pPr>
      <w:r>
        <w:rPr>
          <w:rFonts w:ascii="Arial" w:hAnsi="Arial" w:cs="Arial"/>
          <w:sz w:val="22"/>
          <w:szCs w:val="22"/>
        </w:rPr>
        <w:t>Provide 5</w:t>
      </w:r>
      <w:r w:rsidRPr="00594CFC">
        <w:rPr>
          <w:rFonts w:ascii="Arial" w:hAnsi="Arial" w:cs="Arial"/>
          <w:sz w:val="22"/>
          <w:szCs w:val="22"/>
        </w:rPr>
        <w:t xml:space="preserve">-minute time warning </w:t>
      </w:r>
      <w:r>
        <w:rPr>
          <w:rFonts w:ascii="Arial" w:hAnsi="Arial" w:cs="Arial"/>
          <w:sz w:val="22"/>
          <w:szCs w:val="22"/>
        </w:rPr>
        <w:t>for visitors</w:t>
      </w:r>
      <w:r w:rsidRPr="00594CFC">
        <w:rPr>
          <w:rFonts w:ascii="Arial" w:hAnsi="Arial" w:cs="Arial"/>
          <w:sz w:val="22"/>
          <w:szCs w:val="22"/>
        </w:rPr>
        <w:t>.</w:t>
      </w:r>
    </w:p>
    <w:p w:rsidR="00D22957" w:rsidRPr="00594CFC" w:rsidRDefault="00D22957" w:rsidP="00D22957">
      <w:pPr>
        <w:pStyle w:val="ListParagraph"/>
        <w:rPr>
          <w:rFonts w:ascii="Arial" w:hAnsi="Arial" w:cs="Arial"/>
          <w:sz w:val="22"/>
          <w:szCs w:val="22"/>
        </w:rPr>
      </w:pPr>
    </w:p>
    <w:p w:rsidR="00D22957" w:rsidRDefault="00D22957" w:rsidP="00D22957">
      <w:pPr>
        <w:pStyle w:val="ListParagraph"/>
        <w:numPr>
          <w:ilvl w:val="0"/>
          <w:numId w:val="1"/>
        </w:numPr>
        <w:rPr>
          <w:rFonts w:ascii="Arial" w:hAnsi="Arial" w:cs="Arial"/>
          <w:sz w:val="22"/>
          <w:szCs w:val="22"/>
        </w:rPr>
      </w:pPr>
      <w:r>
        <w:rPr>
          <w:rFonts w:ascii="Arial" w:hAnsi="Arial" w:cs="Arial"/>
          <w:sz w:val="22"/>
          <w:szCs w:val="22"/>
        </w:rPr>
        <w:t>STOP</w:t>
      </w:r>
      <w:r w:rsidRPr="00594CFC">
        <w:rPr>
          <w:rFonts w:ascii="Arial" w:hAnsi="Arial" w:cs="Arial"/>
          <w:sz w:val="22"/>
          <w:szCs w:val="22"/>
        </w:rPr>
        <w:t xml:space="preserve"> </w:t>
      </w:r>
      <w:r>
        <w:rPr>
          <w:rFonts w:ascii="Arial" w:hAnsi="Arial" w:cs="Arial"/>
          <w:sz w:val="22"/>
          <w:szCs w:val="22"/>
        </w:rPr>
        <w:t>Display Time on time</w:t>
      </w:r>
      <w:r w:rsidRPr="00594CFC">
        <w:rPr>
          <w:rFonts w:ascii="Arial" w:hAnsi="Arial" w:cs="Arial"/>
          <w:sz w:val="22"/>
          <w:szCs w:val="22"/>
        </w:rPr>
        <w:t xml:space="preserve"> – do not let the </w:t>
      </w:r>
      <w:r>
        <w:rPr>
          <w:rFonts w:ascii="Arial" w:hAnsi="Arial" w:cs="Arial"/>
          <w:sz w:val="22"/>
          <w:szCs w:val="22"/>
        </w:rPr>
        <w:t>event</w:t>
      </w:r>
      <w:r w:rsidRPr="00594CFC">
        <w:rPr>
          <w:rFonts w:ascii="Arial" w:hAnsi="Arial" w:cs="Arial"/>
          <w:sz w:val="22"/>
          <w:szCs w:val="22"/>
        </w:rPr>
        <w:t xml:space="preserve"> continue past the allotted time. </w:t>
      </w:r>
    </w:p>
    <w:p w:rsidR="00D22957" w:rsidRPr="00A23FBF" w:rsidRDefault="00D22957" w:rsidP="00D22957">
      <w:pPr>
        <w:rPr>
          <w:rFonts w:ascii="Arial" w:hAnsi="Arial" w:cs="Arial"/>
          <w:sz w:val="22"/>
          <w:szCs w:val="22"/>
        </w:rPr>
      </w:pPr>
    </w:p>
    <w:p w:rsidR="00D22957" w:rsidRPr="00096A56" w:rsidRDefault="00D22957" w:rsidP="00D22957">
      <w:pPr>
        <w:rPr>
          <w:rFonts w:ascii="Arial" w:hAnsi="Arial" w:cs="Arial"/>
        </w:rPr>
      </w:pPr>
    </w:p>
    <w:p w:rsidR="00D22957" w:rsidRPr="00594CFC" w:rsidRDefault="00D22957" w:rsidP="00D2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After the Event</w:t>
      </w:r>
    </w:p>
    <w:p w:rsidR="00D22957" w:rsidRPr="00594CFC" w:rsidRDefault="00D22957" w:rsidP="00D229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 xml:space="preserve">Add any applicable notes about the event to the </w:t>
      </w:r>
      <w:r>
        <w:rPr>
          <w:rFonts w:ascii="Arial" w:hAnsi="Arial" w:cs="Arial"/>
          <w:sz w:val="22"/>
          <w:szCs w:val="22"/>
        </w:rPr>
        <w:t>Display Time Summary.</w:t>
      </w:r>
    </w:p>
    <w:p w:rsidR="00D22957" w:rsidRPr="00594CFC" w:rsidRDefault="00D22957" w:rsidP="00D229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D22957" w:rsidRPr="00594CFC" w:rsidRDefault="00D22957" w:rsidP="00D229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 xml:space="preserve">Sign the </w:t>
      </w:r>
      <w:r>
        <w:rPr>
          <w:rFonts w:ascii="Arial" w:hAnsi="Arial" w:cs="Arial"/>
          <w:sz w:val="22"/>
          <w:szCs w:val="22"/>
        </w:rPr>
        <w:t>Display Time Summary</w:t>
      </w:r>
      <w:r w:rsidRPr="00594CFC">
        <w:rPr>
          <w:rFonts w:ascii="Arial" w:hAnsi="Arial" w:cs="Arial"/>
          <w:sz w:val="22"/>
          <w:szCs w:val="22"/>
        </w:rPr>
        <w:t>.</w:t>
      </w:r>
    </w:p>
    <w:p w:rsidR="00D22957" w:rsidRPr="00594CFC" w:rsidRDefault="00D22957" w:rsidP="00D229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D22957" w:rsidRPr="00594CFC" w:rsidRDefault="00D22957" w:rsidP="00D229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 xml:space="preserve">Review the </w:t>
      </w:r>
      <w:r>
        <w:rPr>
          <w:rFonts w:ascii="Arial" w:hAnsi="Arial" w:cs="Arial"/>
          <w:sz w:val="22"/>
          <w:szCs w:val="22"/>
        </w:rPr>
        <w:t xml:space="preserve">Display Time Summary </w:t>
      </w:r>
      <w:r w:rsidRPr="00594CFC">
        <w:rPr>
          <w:rFonts w:ascii="Arial" w:hAnsi="Arial" w:cs="Arial"/>
          <w:sz w:val="22"/>
          <w:szCs w:val="22"/>
        </w:rPr>
        <w:t xml:space="preserve">with the </w:t>
      </w:r>
      <w:r>
        <w:rPr>
          <w:rFonts w:ascii="Arial" w:hAnsi="Arial" w:cs="Arial"/>
          <w:sz w:val="22"/>
          <w:szCs w:val="22"/>
        </w:rPr>
        <w:t>Judge Manager/Event Manager</w:t>
      </w:r>
      <w:r w:rsidRPr="00594CFC">
        <w:rPr>
          <w:rFonts w:ascii="Arial" w:hAnsi="Arial" w:cs="Arial"/>
          <w:sz w:val="22"/>
          <w:szCs w:val="22"/>
        </w:rPr>
        <w:t xml:space="preserve"> and debrief.</w:t>
      </w:r>
    </w:p>
    <w:p w:rsidR="00D22957" w:rsidRPr="00594CFC" w:rsidRDefault="00D22957" w:rsidP="00D229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D22957" w:rsidRPr="00594CFC" w:rsidRDefault="00D22957" w:rsidP="00D229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 xml:space="preserve">Complete the event personnel evaluation form with specific suggestions for improvement so that we can continue to improve for the future. </w:t>
      </w:r>
    </w:p>
    <w:p w:rsidR="00A744D4" w:rsidRDefault="00CC7CF8"/>
    <w:sectPr w:rsidR="00A744D4" w:rsidSect="004C07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7CF8" w:rsidRDefault="00CC7CF8" w:rsidP="00D22957">
      <w:r>
        <w:separator/>
      </w:r>
    </w:p>
  </w:endnote>
  <w:endnote w:type="continuationSeparator" w:id="0">
    <w:p w:rsidR="00CC7CF8" w:rsidRDefault="00CC7CF8" w:rsidP="00D2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85C" w:rsidRDefault="00CC7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732" w:rsidRPr="00594CFC" w:rsidRDefault="00CC7CF8">
    <w:pPr>
      <w:pStyle w:val="Footer"/>
      <w:rPr>
        <w:rFonts w:ascii="Arial" w:hAnsi="Arial" w:cs="Arial"/>
        <w:sz w:val="20"/>
        <w:szCs w:val="20"/>
      </w:rPr>
    </w:pPr>
    <w:r>
      <w:tab/>
    </w:r>
    <w:r>
      <w:tab/>
    </w:r>
    <w:r>
      <w:rPr>
        <w:rFonts w:ascii="Arial" w:hAnsi="Arial" w:cs="Arial"/>
        <w:sz w:val="20"/>
        <w:szCs w:val="20"/>
      </w:rPr>
      <w:t xml:space="preserve">Updated </w:t>
    </w:r>
    <w:r>
      <w:rPr>
        <w:rFonts w:ascii="Arial" w:hAnsi="Arial" w:cs="Arial"/>
        <w:sz w:val="20"/>
        <w:szCs w:val="20"/>
      </w:rPr>
      <w:t>September</w:t>
    </w:r>
    <w:r>
      <w:rPr>
        <w:rFonts w:ascii="Arial" w:hAnsi="Arial" w:cs="Arial"/>
        <w:sz w:val="20"/>
        <w:szCs w:val="20"/>
      </w:rPr>
      <w:t xml:space="preserve"> </w:t>
    </w:r>
    <w:r>
      <w:rPr>
        <w:rFonts w:ascii="Arial" w:hAnsi="Arial" w:cs="Arial"/>
        <w:sz w:val="20"/>
        <w:szCs w:val="20"/>
      </w:rPr>
      <w:t>20</w:t>
    </w:r>
    <w:r w:rsidR="00D22957">
      <w:rPr>
        <w:rFonts w:ascii="Arial" w:hAnsi="Arial" w:cs="Arial"/>
        <w:sz w:val="20"/>
        <w:szCs w:val="20"/>
      </w:rPr>
      <w:t>20</w:t>
    </w:r>
  </w:p>
  <w:p w:rsidR="00DD4732" w:rsidRDefault="00CC7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85C" w:rsidRDefault="00CC7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7CF8" w:rsidRDefault="00CC7CF8" w:rsidP="00D22957">
      <w:r>
        <w:separator/>
      </w:r>
    </w:p>
  </w:footnote>
  <w:footnote w:type="continuationSeparator" w:id="0">
    <w:p w:rsidR="00CC7CF8" w:rsidRDefault="00CC7CF8" w:rsidP="00D2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85C" w:rsidRDefault="00CC7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85C" w:rsidRDefault="00CC7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85C" w:rsidRDefault="00CC7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6C9F"/>
    <w:multiLevelType w:val="hybridMultilevel"/>
    <w:tmpl w:val="B34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17B19"/>
    <w:multiLevelType w:val="hybridMultilevel"/>
    <w:tmpl w:val="0606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57"/>
    <w:rsid w:val="000A79E6"/>
    <w:rsid w:val="00315506"/>
    <w:rsid w:val="00CC7CF8"/>
    <w:rsid w:val="00D2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21497"/>
  <w15:chartTrackingRefBased/>
  <w15:docId w15:val="{77391E8D-34B4-DD47-A8FD-BFB0CB79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57"/>
    <w:pPr>
      <w:ind w:left="720"/>
      <w:contextualSpacing/>
    </w:pPr>
  </w:style>
  <w:style w:type="character" w:styleId="Hyperlink">
    <w:name w:val="Hyperlink"/>
    <w:basedOn w:val="DefaultParagraphFont"/>
    <w:uiPriority w:val="99"/>
    <w:unhideWhenUsed/>
    <w:rsid w:val="00D22957"/>
    <w:rPr>
      <w:color w:val="0563C1" w:themeColor="hyperlink"/>
      <w:u w:val="single"/>
    </w:rPr>
  </w:style>
  <w:style w:type="paragraph" w:styleId="Header">
    <w:name w:val="header"/>
    <w:basedOn w:val="Normal"/>
    <w:link w:val="HeaderChar"/>
    <w:uiPriority w:val="99"/>
    <w:unhideWhenUsed/>
    <w:rsid w:val="00D22957"/>
    <w:pPr>
      <w:tabs>
        <w:tab w:val="center" w:pos="4680"/>
        <w:tab w:val="right" w:pos="9360"/>
      </w:tabs>
    </w:pPr>
  </w:style>
  <w:style w:type="character" w:customStyle="1" w:styleId="HeaderChar">
    <w:name w:val="Header Char"/>
    <w:basedOn w:val="DefaultParagraphFont"/>
    <w:link w:val="Header"/>
    <w:uiPriority w:val="99"/>
    <w:rsid w:val="00D22957"/>
    <w:rPr>
      <w:rFonts w:eastAsiaTheme="minorEastAsia"/>
    </w:rPr>
  </w:style>
  <w:style w:type="paragraph" w:styleId="Footer">
    <w:name w:val="footer"/>
    <w:basedOn w:val="Normal"/>
    <w:link w:val="FooterChar"/>
    <w:uiPriority w:val="99"/>
    <w:unhideWhenUsed/>
    <w:rsid w:val="00D22957"/>
    <w:pPr>
      <w:tabs>
        <w:tab w:val="center" w:pos="4680"/>
        <w:tab w:val="right" w:pos="9360"/>
      </w:tabs>
    </w:pPr>
  </w:style>
  <w:style w:type="character" w:customStyle="1" w:styleId="FooterChar">
    <w:name w:val="Footer Char"/>
    <w:basedOn w:val="DefaultParagraphFont"/>
    <w:link w:val="Footer"/>
    <w:uiPriority w:val="99"/>
    <w:rsid w:val="00D229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2020-09-15T00:12:00Z</dcterms:created>
  <dcterms:modified xsi:type="dcterms:W3CDTF">2020-09-15T00:13:00Z</dcterms:modified>
</cp:coreProperties>
</file>